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CA" w:rsidRDefault="00F629CA" w:rsidP="00F629CA">
      <w:pPr>
        <w:bidi/>
        <w:jc w:val="center"/>
        <w:rPr>
          <w:rFonts w:asciiTheme="majorBidi" w:hAnsiTheme="majorBidi" w:cstheme="majorBidi"/>
          <w:b/>
          <w:bCs/>
          <w:sz w:val="28"/>
          <w:szCs w:val="28"/>
          <w:u w:val="single"/>
          <w:rtl/>
          <w:lang w:bidi="ar-DZ"/>
        </w:rPr>
      </w:pPr>
      <w:r>
        <w:rPr>
          <w:rFonts w:asciiTheme="majorBidi" w:hAnsiTheme="majorBidi" w:cstheme="majorBidi" w:hint="cs"/>
          <w:b/>
          <w:bCs/>
          <w:sz w:val="28"/>
          <w:szCs w:val="28"/>
          <w:u w:val="single"/>
          <w:rtl/>
          <w:lang w:bidi="ar-DZ"/>
        </w:rPr>
        <w:t>الإجابة النموذجية لامتحان السداسي الأول (س1، مج 01) مقياس المنهجية ل.م.د</w:t>
      </w:r>
    </w:p>
    <w:p w:rsidR="001B6180" w:rsidRDefault="001B6180" w:rsidP="001B6180">
      <w:pPr>
        <w:bidi/>
        <w:jc w:val="both"/>
        <w:rPr>
          <w:rFonts w:asciiTheme="majorBidi" w:hAnsiTheme="majorBidi" w:cstheme="majorBidi"/>
          <w:sz w:val="28"/>
          <w:szCs w:val="28"/>
          <w:lang w:bidi="ar-DZ"/>
        </w:rPr>
      </w:pPr>
    </w:p>
    <w:p w:rsidR="000A7878" w:rsidRDefault="00FC40DF" w:rsidP="00F629CA">
      <w:pPr>
        <w:bidi/>
        <w:spacing w:after="60"/>
        <w:ind w:left="-766" w:right="-1134"/>
        <w:jc w:val="both"/>
        <w:rPr>
          <w:rFonts w:asciiTheme="majorBidi" w:hAnsiTheme="majorBidi" w:cstheme="majorBidi"/>
          <w:b/>
          <w:bCs/>
          <w:i/>
          <w:iCs/>
          <w:sz w:val="28"/>
          <w:szCs w:val="28"/>
          <w:u w:val="single"/>
          <w:rtl/>
          <w:lang w:bidi="ar-DZ"/>
        </w:rPr>
      </w:pPr>
      <w:r>
        <w:rPr>
          <w:rFonts w:asciiTheme="majorBidi" w:hAnsiTheme="majorBidi" w:cstheme="majorBidi" w:hint="cs"/>
          <w:b/>
          <w:bCs/>
          <w:i/>
          <w:iCs/>
          <w:sz w:val="28"/>
          <w:szCs w:val="28"/>
          <w:u w:val="single"/>
          <w:rtl/>
          <w:lang w:bidi="ar-DZ"/>
        </w:rPr>
        <w:t>الإجابة عن السؤال الأول: (05 ن)</w:t>
      </w:r>
    </w:p>
    <w:p w:rsidR="00264B0F" w:rsidRDefault="00264B0F" w:rsidP="00F629CA">
      <w:pPr>
        <w:pStyle w:val="Paragraphedeliste"/>
        <w:numPr>
          <w:ilvl w:val="0"/>
          <w:numId w:val="16"/>
        </w:numPr>
        <w:bidi/>
        <w:spacing w:after="60"/>
        <w:ind w:left="-766" w:right="-1134"/>
        <w:jc w:val="both"/>
        <w:rPr>
          <w:rFonts w:asciiTheme="majorBidi" w:hAnsiTheme="majorBidi" w:cstheme="majorBidi" w:hint="cs"/>
          <w:sz w:val="28"/>
          <w:szCs w:val="28"/>
          <w:lang w:bidi="ar-DZ"/>
        </w:rPr>
      </w:pPr>
      <w:r w:rsidRPr="003F5800">
        <w:rPr>
          <w:rFonts w:asciiTheme="majorBidi" w:hAnsiTheme="majorBidi" w:cstheme="majorBidi" w:hint="cs"/>
          <w:b/>
          <w:bCs/>
          <w:sz w:val="28"/>
          <w:szCs w:val="28"/>
          <w:rtl/>
          <w:lang w:bidi="ar-DZ"/>
        </w:rPr>
        <w:t>المنهجية القانونية</w:t>
      </w:r>
      <w:r>
        <w:rPr>
          <w:rFonts w:asciiTheme="majorBidi" w:hAnsiTheme="majorBidi" w:cstheme="majorBidi" w:hint="cs"/>
          <w:sz w:val="28"/>
          <w:szCs w:val="28"/>
          <w:rtl/>
          <w:lang w:bidi="ar-DZ"/>
        </w:rPr>
        <w:t xml:space="preserve">: يقصد بها: "طريقة دراسة علم القانون"، أول من استعملها الفقيه الألماني سافيني. </w:t>
      </w:r>
      <w:r w:rsidR="00825FA1">
        <w:rPr>
          <w:rFonts w:asciiTheme="majorBidi" w:hAnsiTheme="majorBidi" w:cstheme="majorBidi" w:hint="cs"/>
          <w:sz w:val="28"/>
          <w:szCs w:val="28"/>
          <w:rtl/>
          <w:lang w:bidi="ar-DZ"/>
        </w:rPr>
        <w:t xml:space="preserve">وهي </w:t>
      </w:r>
      <w:r>
        <w:rPr>
          <w:rFonts w:asciiTheme="majorBidi" w:hAnsiTheme="majorBidi" w:cstheme="majorBidi" w:hint="cs"/>
          <w:sz w:val="28"/>
          <w:szCs w:val="28"/>
          <w:rtl/>
          <w:lang w:bidi="ar-DZ"/>
        </w:rPr>
        <w:t>وسيلة لاكتساب الطالب</w:t>
      </w:r>
      <w:r w:rsidR="00825FA1">
        <w:rPr>
          <w:rFonts w:asciiTheme="majorBidi" w:hAnsiTheme="majorBidi" w:cstheme="majorBidi" w:hint="cs"/>
          <w:sz w:val="28"/>
          <w:szCs w:val="28"/>
          <w:rtl/>
          <w:lang w:bidi="ar-DZ"/>
        </w:rPr>
        <w:t xml:space="preserve"> القانوني</w:t>
      </w:r>
      <w:r>
        <w:rPr>
          <w:rFonts w:asciiTheme="majorBidi" w:hAnsiTheme="majorBidi" w:cstheme="majorBidi" w:hint="cs"/>
          <w:sz w:val="28"/>
          <w:szCs w:val="28"/>
          <w:rtl/>
          <w:lang w:bidi="ar-DZ"/>
        </w:rPr>
        <w:t xml:space="preserve"> الأسلوب والطريقة العلمية في التعامل مع المواضيع القانونية.</w:t>
      </w:r>
    </w:p>
    <w:p w:rsidR="00264B0F" w:rsidRDefault="00264B0F" w:rsidP="00F629CA">
      <w:pPr>
        <w:pStyle w:val="Paragraphedeliste"/>
        <w:numPr>
          <w:ilvl w:val="0"/>
          <w:numId w:val="16"/>
        </w:numPr>
        <w:bidi/>
        <w:spacing w:after="60"/>
        <w:ind w:left="-766" w:right="-1134"/>
        <w:jc w:val="both"/>
        <w:rPr>
          <w:rFonts w:asciiTheme="majorBidi" w:hAnsiTheme="majorBidi" w:cstheme="majorBidi" w:hint="cs"/>
          <w:sz w:val="28"/>
          <w:szCs w:val="28"/>
          <w:lang w:bidi="ar-DZ"/>
        </w:rPr>
      </w:pPr>
      <w:r w:rsidRPr="003F5800">
        <w:rPr>
          <w:rFonts w:asciiTheme="majorBidi" w:hAnsiTheme="majorBidi" w:cstheme="majorBidi" w:hint="cs"/>
          <w:b/>
          <w:bCs/>
          <w:sz w:val="28"/>
          <w:szCs w:val="28"/>
          <w:rtl/>
          <w:lang w:bidi="ar-DZ"/>
        </w:rPr>
        <w:t>الأمانة العلمية</w:t>
      </w:r>
      <w:r>
        <w:rPr>
          <w:rFonts w:asciiTheme="majorBidi" w:hAnsiTheme="majorBidi" w:cstheme="majorBidi" w:hint="cs"/>
          <w:sz w:val="28"/>
          <w:szCs w:val="28"/>
          <w:rtl/>
          <w:lang w:bidi="ar-DZ"/>
        </w:rPr>
        <w:t>: تتجلى في عدم نسبة الباحث أفكار الغير وآرائهم إلى نفسه، وإسناد كل فكرة إلى صاحبها الأصلي بالاعتماد على قواعد الإسناد (الهوامش).</w:t>
      </w:r>
    </w:p>
    <w:p w:rsidR="00264B0F" w:rsidRDefault="00264B0F" w:rsidP="00F629CA">
      <w:pPr>
        <w:pStyle w:val="Paragraphedeliste"/>
        <w:numPr>
          <w:ilvl w:val="0"/>
          <w:numId w:val="16"/>
        </w:numPr>
        <w:bidi/>
        <w:spacing w:after="60"/>
        <w:ind w:left="-766" w:right="-1134"/>
        <w:jc w:val="both"/>
        <w:rPr>
          <w:rFonts w:asciiTheme="majorBidi" w:hAnsiTheme="majorBidi" w:cstheme="majorBidi" w:hint="cs"/>
          <w:sz w:val="28"/>
          <w:szCs w:val="28"/>
          <w:lang w:bidi="ar-DZ"/>
        </w:rPr>
      </w:pPr>
      <w:r w:rsidRPr="003F5800">
        <w:rPr>
          <w:rFonts w:asciiTheme="majorBidi" w:hAnsiTheme="majorBidi" w:cstheme="majorBidi" w:hint="cs"/>
          <w:b/>
          <w:bCs/>
          <w:sz w:val="28"/>
          <w:szCs w:val="28"/>
          <w:rtl/>
          <w:lang w:bidi="ar-DZ"/>
        </w:rPr>
        <w:t>الموضوعية</w:t>
      </w:r>
      <w:r>
        <w:rPr>
          <w:rFonts w:asciiTheme="majorBidi" w:hAnsiTheme="majorBidi" w:cstheme="majorBidi" w:hint="cs"/>
          <w:sz w:val="28"/>
          <w:szCs w:val="28"/>
          <w:rtl/>
          <w:lang w:bidi="ar-DZ"/>
        </w:rPr>
        <w:t>: دراسة ما هو كائن مع استبعاد الميول والأهواء والآراء المسبقة، فهي تقوم على تحليل علمي منطقي بعيد عن التعصب أو الميل على أساس العرق أو الجنس أو الدين.</w:t>
      </w:r>
    </w:p>
    <w:p w:rsidR="00264B0F" w:rsidRDefault="00264B0F" w:rsidP="00F629CA">
      <w:pPr>
        <w:pStyle w:val="Paragraphedeliste"/>
        <w:numPr>
          <w:ilvl w:val="0"/>
          <w:numId w:val="16"/>
        </w:numPr>
        <w:bidi/>
        <w:spacing w:after="60"/>
        <w:ind w:left="-766" w:right="-1134"/>
        <w:jc w:val="both"/>
        <w:rPr>
          <w:rFonts w:asciiTheme="majorBidi" w:hAnsiTheme="majorBidi" w:cstheme="majorBidi" w:hint="cs"/>
          <w:sz w:val="28"/>
          <w:szCs w:val="28"/>
          <w:lang w:bidi="ar-DZ"/>
        </w:rPr>
      </w:pPr>
      <w:r w:rsidRPr="003F5800">
        <w:rPr>
          <w:rFonts w:asciiTheme="majorBidi" w:hAnsiTheme="majorBidi" w:cstheme="majorBidi" w:hint="cs"/>
          <w:b/>
          <w:bCs/>
          <w:sz w:val="28"/>
          <w:szCs w:val="28"/>
          <w:rtl/>
          <w:lang w:bidi="ar-DZ"/>
        </w:rPr>
        <w:t>مبدأ اطراد الحوادث</w:t>
      </w:r>
      <w:r>
        <w:rPr>
          <w:rFonts w:asciiTheme="majorBidi" w:hAnsiTheme="majorBidi" w:cstheme="majorBidi" w:hint="cs"/>
          <w:sz w:val="28"/>
          <w:szCs w:val="28"/>
          <w:rtl/>
          <w:lang w:bidi="ar-DZ"/>
        </w:rPr>
        <w:t>: وضعه جون استوارت مل، معناه لو فرضنا أن الوقائع حدثت في الماضي وتكررت في الحاضر</w:t>
      </w:r>
      <w:r w:rsidR="00825FA1">
        <w:rPr>
          <w:rFonts w:asciiTheme="majorBidi" w:hAnsiTheme="majorBidi" w:cstheme="majorBidi" w:hint="cs"/>
          <w:sz w:val="28"/>
          <w:szCs w:val="28"/>
          <w:rtl/>
          <w:lang w:bidi="ar-DZ"/>
        </w:rPr>
        <w:t xml:space="preserve"> لنفس الأسباب</w:t>
      </w:r>
      <w:r>
        <w:rPr>
          <w:rFonts w:asciiTheme="majorBidi" w:hAnsiTheme="majorBidi" w:cstheme="majorBidi" w:hint="cs"/>
          <w:sz w:val="28"/>
          <w:szCs w:val="28"/>
          <w:rtl/>
          <w:lang w:bidi="ar-DZ"/>
        </w:rPr>
        <w:t xml:space="preserve"> فسوف تتكرر بنفس الطريقة في المستقبل </w:t>
      </w:r>
      <w:r w:rsidR="003F5800">
        <w:rPr>
          <w:rFonts w:asciiTheme="majorBidi" w:hAnsiTheme="majorBidi" w:cstheme="majorBidi" w:hint="cs"/>
          <w:sz w:val="28"/>
          <w:szCs w:val="28"/>
          <w:rtl/>
          <w:lang w:bidi="ar-DZ"/>
        </w:rPr>
        <w:t>(نسبي في العلوم الاجتماعية بما فيها العلوم القانونية).</w:t>
      </w:r>
    </w:p>
    <w:p w:rsidR="003F5800" w:rsidRPr="00264B0F" w:rsidRDefault="003F5800" w:rsidP="00F629CA">
      <w:pPr>
        <w:pStyle w:val="Paragraphedeliste"/>
        <w:numPr>
          <w:ilvl w:val="0"/>
          <w:numId w:val="16"/>
        </w:numPr>
        <w:bidi/>
        <w:spacing w:after="60"/>
        <w:ind w:left="-766" w:right="-1134"/>
        <w:jc w:val="both"/>
        <w:rPr>
          <w:rFonts w:asciiTheme="majorBidi" w:hAnsiTheme="majorBidi" w:cstheme="majorBidi" w:hint="cs"/>
          <w:sz w:val="28"/>
          <w:szCs w:val="28"/>
          <w:rtl/>
          <w:lang w:bidi="ar-DZ"/>
        </w:rPr>
      </w:pPr>
      <w:r w:rsidRPr="003F5800">
        <w:rPr>
          <w:rFonts w:asciiTheme="majorBidi" w:hAnsiTheme="majorBidi" w:cstheme="majorBidi" w:hint="cs"/>
          <w:b/>
          <w:bCs/>
          <w:sz w:val="28"/>
          <w:szCs w:val="28"/>
          <w:rtl/>
          <w:lang w:bidi="ar-DZ"/>
        </w:rPr>
        <w:t>الاقتباس</w:t>
      </w:r>
      <w:r>
        <w:rPr>
          <w:rFonts w:asciiTheme="majorBidi" w:hAnsiTheme="majorBidi" w:cstheme="majorBidi" w:hint="cs"/>
          <w:sz w:val="28"/>
          <w:szCs w:val="28"/>
          <w:rtl/>
          <w:lang w:bidi="ar-DZ"/>
        </w:rPr>
        <w:t>: عملية النقل الحرفي أو غير الحرفي لنص أو فكرة من مؤلف آخر، بمعنى استشهاد الباحث بآراء الآخرين لتأييد موقفه من قضية ما أو تفنيد أحد الآراء المعارضة.</w:t>
      </w:r>
    </w:p>
    <w:p w:rsidR="00FC40DF" w:rsidRDefault="00FC40DF" w:rsidP="00F629CA">
      <w:pPr>
        <w:bidi/>
        <w:spacing w:after="60"/>
        <w:ind w:left="-766" w:right="-1134"/>
        <w:jc w:val="both"/>
        <w:rPr>
          <w:rFonts w:asciiTheme="majorBidi" w:hAnsiTheme="majorBidi" w:cstheme="majorBidi" w:hint="cs"/>
          <w:b/>
          <w:bCs/>
          <w:i/>
          <w:iCs/>
          <w:sz w:val="28"/>
          <w:szCs w:val="28"/>
          <w:u w:val="single"/>
          <w:rtl/>
          <w:lang w:bidi="ar-DZ"/>
        </w:rPr>
      </w:pPr>
      <w:r w:rsidRPr="00FC40DF">
        <w:rPr>
          <w:rFonts w:asciiTheme="majorBidi" w:hAnsiTheme="majorBidi" w:cstheme="majorBidi" w:hint="cs"/>
          <w:b/>
          <w:bCs/>
          <w:i/>
          <w:iCs/>
          <w:sz w:val="28"/>
          <w:szCs w:val="28"/>
          <w:u w:val="single"/>
          <w:rtl/>
          <w:lang w:bidi="ar-DZ"/>
        </w:rPr>
        <w:t>الإجابة عن السؤال الثاني</w:t>
      </w:r>
      <w:r w:rsidR="00D86D1D">
        <w:rPr>
          <w:rFonts w:asciiTheme="majorBidi" w:hAnsiTheme="majorBidi" w:cstheme="majorBidi" w:hint="cs"/>
          <w:b/>
          <w:bCs/>
          <w:i/>
          <w:iCs/>
          <w:sz w:val="28"/>
          <w:szCs w:val="28"/>
          <w:u w:val="single"/>
          <w:rtl/>
          <w:lang w:bidi="ar-DZ"/>
        </w:rPr>
        <w:t>: (15ن)</w:t>
      </w:r>
    </w:p>
    <w:p w:rsidR="003F5800" w:rsidRPr="003F5800" w:rsidRDefault="003F5800" w:rsidP="00F629CA">
      <w:pPr>
        <w:bidi/>
        <w:spacing w:after="60"/>
        <w:ind w:left="-766" w:right="-1134"/>
        <w:jc w:val="both"/>
        <w:rPr>
          <w:rFonts w:asciiTheme="majorBidi" w:hAnsiTheme="majorBidi" w:cstheme="majorBidi"/>
          <w:sz w:val="28"/>
          <w:szCs w:val="28"/>
          <w:rtl/>
          <w:lang w:bidi="ar-DZ"/>
        </w:rPr>
      </w:pPr>
      <w:r>
        <w:rPr>
          <w:rFonts w:asciiTheme="majorBidi" w:hAnsiTheme="majorBidi" w:cstheme="majorBidi" w:hint="cs"/>
          <w:sz w:val="28"/>
          <w:szCs w:val="28"/>
          <w:rtl/>
          <w:lang w:bidi="ar-DZ"/>
        </w:rPr>
        <w:tab/>
        <w:t>"إذا كان الباحث بصدد التعليق على نص قانوني مبهم أو غامض، فإنه يحتاج إلى تفسيره للتقيد بمنهجية معينة". حلل.</w:t>
      </w:r>
    </w:p>
    <w:p w:rsidR="003028B6" w:rsidRDefault="003028B6" w:rsidP="00F629CA">
      <w:pPr>
        <w:bidi/>
        <w:spacing w:after="60"/>
        <w:ind w:left="-766" w:right="-1134"/>
        <w:jc w:val="both"/>
        <w:rPr>
          <w:rFonts w:asciiTheme="majorBidi" w:hAnsiTheme="majorBidi" w:cstheme="majorBidi"/>
          <w:b/>
          <w:bCs/>
          <w:i/>
          <w:iCs/>
          <w:sz w:val="28"/>
          <w:szCs w:val="28"/>
          <w:u w:val="single"/>
          <w:rtl/>
          <w:lang w:bidi="ar-DZ"/>
        </w:rPr>
      </w:pPr>
      <w:r w:rsidRPr="003028B6">
        <w:rPr>
          <w:rFonts w:asciiTheme="majorBidi" w:hAnsiTheme="majorBidi" w:cstheme="majorBidi" w:hint="cs"/>
          <w:b/>
          <w:bCs/>
          <w:i/>
          <w:iCs/>
          <w:sz w:val="28"/>
          <w:szCs w:val="28"/>
          <w:u w:val="single"/>
          <w:rtl/>
          <w:lang w:bidi="ar-DZ"/>
        </w:rPr>
        <w:t>مقدمــــة: (01 ن)</w:t>
      </w:r>
    </w:p>
    <w:p w:rsidR="003F5800" w:rsidRPr="003F5800" w:rsidRDefault="005320CB" w:rsidP="00F629CA">
      <w:pPr>
        <w:bidi/>
        <w:spacing w:after="60"/>
        <w:ind w:left="-766" w:right="-1134"/>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ساهمت المنهجية القانونية</w:t>
      </w:r>
      <w:r w:rsidR="00B90441">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في وضع خطوات ومراحل يتبعها الباحث للتعليق على نص قانوني، وهذا الأخير إذا كان واضحا وصريحا لا يطرح إشكال، أما إذا كان غير واضح فلابد من اللجوء</w:t>
      </w:r>
      <w:r w:rsidR="00825FA1">
        <w:rPr>
          <w:rFonts w:asciiTheme="majorBidi" w:hAnsiTheme="majorBidi" w:cstheme="majorBidi" w:hint="cs"/>
          <w:sz w:val="28"/>
          <w:szCs w:val="28"/>
          <w:rtl/>
          <w:lang w:bidi="ar-DZ"/>
        </w:rPr>
        <w:t xml:space="preserve"> إلى التفسير ومعناه الشرح والبيان لفهم النص وإزالة ما يعتريه من غموض أو سد الفراغ التشريعي، مع مراعاة الاستثناء الذي وضعه المشرع في المادة الأولى من قانون العقوبات الجزائري والتي تنص على أنه: "لا جريمة ولا عقوبة ولا تدبير أمن بغير قانون".</w:t>
      </w:r>
    </w:p>
    <w:p w:rsidR="003028B6" w:rsidRPr="00DC2A26" w:rsidRDefault="003028B6" w:rsidP="00F629CA">
      <w:pPr>
        <w:bidi/>
        <w:spacing w:after="60"/>
        <w:ind w:left="-766" w:right="-1134"/>
        <w:jc w:val="both"/>
        <w:rPr>
          <w:rFonts w:asciiTheme="majorBidi" w:hAnsiTheme="majorBidi" w:cstheme="majorBidi"/>
          <w:b/>
          <w:bCs/>
          <w:i/>
          <w:iCs/>
          <w:sz w:val="28"/>
          <w:szCs w:val="28"/>
          <w:u w:val="single"/>
          <w:rtl/>
          <w:lang w:bidi="ar-DZ"/>
        </w:rPr>
      </w:pPr>
      <w:r w:rsidRPr="00DC2A26">
        <w:rPr>
          <w:rFonts w:asciiTheme="majorBidi" w:hAnsiTheme="majorBidi" w:cstheme="majorBidi" w:hint="cs"/>
          <w:b/>
          <w:bCs/>
          <w:i/>
          <w:iCs/>
          <w:sz w:val="28"/>
          <w:szCs w:val="28"/>
          <w:u w:val="single"/>
          <w:rtl/>
          <w:lang w:bidi="ar-DZ"/>
        </w:rPr>
        <w:t>الإشكاليــــة: (01 ن)</w:t>
      </w:r>
    </w:p>
    <w:p w:rsidR="003F5800" w:rsidRDefault="003028B6" w:rsidP="00F629CA">
      <w:pPr>
        <w:bidi/>
        <w:spacing w:after="60"/>
        <w:ind w:left="-766" w:right="-1134"/>
        <w:jc w:val="both"/>
        <w:rPr>
          <w:rFonts w:asciiTheme="majorBidi" w:hAnsiTheme="majorBidi" w:cstheme="majorBidi"/>
          <w:sz w:val="28"/>
          <w:szCs w:val="28"/>
          <w:lang w:bidi="ar-DZ"/>
        </w:rPr>
      </w:pPr>
      <w:r>
        <w:rPr>
          <w:rFonts w:asciiTheme="majorBidi" w:hAnsiTheme="majorBidi" w:cstheme="majorBidi" w:hint="cs"/>
          <w:sz w:val="28"/>
          <w:szCs w:val="28"/>
          <w:rtl/>
          <w:lang w:bidi="ar-DZ"/>
        </w:rPr>
        <w:tab/>
      </w:r>
      <w:r w:rsidR="00825FA1">
        <w:rPr>
          <w:rFonts w:asciiTheme="majorBidi" w:hAnsiTheme="majorBidi" w:cstheme="majorBidi" w:hint="cs"/>
          <w:sz w:val="28"/>
          <w:szCs w:val="28"/>
          <w:rtl/>
          <w:lang w:bidi="ar-DZ"/>
        </w:rPr>
        <w:t>ف</w:t>
      </w:r>
      <w:r w:rsidR="003F5800">
        <w:rPr>
          <w:rFonts w:asciiTheme="majorBidi" w:hAnsiTheme="majorBidi" w:cstheme="majorBidi" w:hint="cs"/>
          <w:sz w:val="28"/>
          <w:szCs w:val="28"/>
          <w:rtl/>
          <w:lang w:bidi="ar-DZ"/>
        </w:rPr>
        <w:t>ما هي المراحل التي يتطلبها التعليق على النص القانوني؟</w:t>
      </w:r>
      <w:r w:rsidR="00F629CA">
        <w:rPr>
          <w:rFonts w:asciiTheme="majorBidi" w:hAnsiTheme="majorBidi" w:cstheme="majorBidi" w:hint="cs"/>
          <w:sz w:val="28"/>
          <w:szCs w:val="28"/>
          <w:rtl/>
          <w:lang w:bidi="ar-DZ"/>
        </w:rPr>
        <w:t xml:space="preserve"> </w:t>
      </w:r>
      <w:r w:rsidR="003F5800">
        <w:rPr>
          <w:rFonts w:asciiTheme="majorBidi" w:hAnsiTheme="majorBidi" w:cstheme="majorBidi" w:hint="cs"/>
          <w:sz w:val="28"/>
          <w:szCs w:val="28"/>
          <w:rtl/>
          <w:lang w:bidi="ar-DZ"/>
        </w:rPr>
        <w:t>وكيف يتم تفسير النص القانوني المبهم؟</w:t>
      </w:r>
    </w:p>
    <w:p w:rsidR="003028B6" w:rsidRPr="0008317E" w:rsidRDefault="003028B6" w:rsidP="00F629CA">
      <w:pPr>
        <w:bidi/>
        <w:spacing w:after="60"/>
        <w:ind w:left="-766" w:right="-1134"/>
        <w:jc w:val="both"/>
        <w:rPr>
          <w:rFonts w:asciiTheme="majorBidi" w:hAnsiTheme="majorBidi" w:cstheme="majorBidi"/>
          <w:b/>
          <w:bCs/>
          <w:sz w:val="28"/>
          <w:szCs w:val="28"/>
          <w:lang w:bidi="ar-DZ"/>
        </w:rPr>
      </w:pPr>
      <w:r w:rsidRPr="0008317E">
        <w:rPr>
          <w:rFonts w:asciiTheme="majorBidi" w:hAnsiTheme="majorBidi" w:cstheme="majorBidi" w:hint="cs"/>
          <w:b/>
          <w:bCs/>
          <w:sz w:val="28"/>
          <w:szCs w:val="28"/>
          <w:rtl/>
          <w:lang w:bidi="ar-DZ"/>
        </w:rPr>
        <w:t xml:space="preserve">أولا: </w:t>
      </w:r>
      <w:r w:rsidR="003F5800">
        <w:rPr>
          <w:rFonts w:asciiTheme="majorBidi" w:hAnsiTheme="majorBidi" w:cstheme="majorBidi" w:hint="cs"/>
          <w:b/>
          <w:bCs/>
          <w:sz w:val="28"/>
          <w:szCs w:val="28"/>
          <w:rtl/>
          <w:lang w:bidi="ar-DZ"/>
        </w:rPr>
        <w:t>منهجية التعليق على النص القانوني</w:t>
      </w:r>
      <w:r w:rsidR="0008317E" w:rsidRPr="0008317E">
        <w:rPr>
          <w:rFonts w:asciiTheme="majorBidi" w:hAnsiTheme="majorBidi" w:cstheme="majorBidi" w:hint="cs"/>
          <w:b/>
          <w:bCs/>
          <w:sz w:val="28"/>
          <w:szCs w:val="28"/>
          <w:rtl/>
          <w:lang w:bidi="ar-DZ"/>
        </w:rPr>
        <w:t>: (</w:t>
      </w:r>
      <w:r w:rsidR="003F5800">
        <w:rPr>
          <w:rFonts w:asciiTheme="majorBidi" w:hAnsiTheme="majorBidi" w:cstheme="majorBidi" w:hint="cs"/>
          <w:b/>
          <w:bCs/>
          <w:sz w:val="28"/>
          <w:szCs w:val="28"/>
          <w:rtl/>
          <w:lang w:bidi="ar-DZ"/>
        </w:rPr>
        <w:t>06</w:t>
      </w:r>
      <w:r w:rsidR="0008317E" w:rsidRPr="0008317E">
        <w:rPr>
          <w:rFonts w:asciiTheme="majorBidi" w:hAnsiTheme="majorBidi" w:cstheme="majorBidi" w:hint="cs"/>
          <w:b/>
          <w:bCs/>
          <w:sz w:val="28"/>
          <w:szCs w:val="28"/>
          <w:rtl/>
          <w:lang w:bidi="ar-DZ"/>
        </w:rPr>
        <w:t xml:space="preserve"> ن)</w:t>
      </w:r>
    </w:p>
    <w:p w:rsidR="0008317E" w:rsidRDefault="003028B6" w:rsidP="00F629CA">
      <w:pPr>
        <w:bidi/>
        <w:spacing w:after="60"/>
        <w:ind w:left="-766" w:right="-1134"/>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ab/>
      </w:r>
      <w:r w:rsidR="003F5800">
        <w:rPr>
          <w:rFonts w:asciiTheme="majorBidi" w:hAnsiTheme="majorBidi" w:cstheme="majorBidi" w:hint="cs"/>
          <w:sz w:val="28"/>
          <w:szCs w:val="28"/>
          <w:rtl/>
          <w:lang w:bidi="ar-DZ"/>
        </w:rPr>
        <w:t>للتعليق على نص قانوني يتعين على الباحث تحليله شكلا ومضمونا:</w:t>
      </w:r>
    </w:p>
    <w:p w:rsidR="003F5800" w:rsidRPr="00F629CA" w:rsidRDefault="003F5800" w:rsidP="00F629CA">
      <w:pPr>
        <w:pStyle w:val="Paragraphedeliste"/>
        <w:numPr>
          <w:ilvl w:val="0"/>
          <w:numId w:val="17"/>
        </w:numPr>
        <w:bidi/>
        <w:spacing w:after="60"/>
        <w:ind w:left="-766" w:right="-1134"/>
        <w:jc w:val="both"/>
        <w:rPr>
          <w:rFonts w:asciiTheme="majorBidi" w:hAnsiTheme="majorBidi" w:cstheme="majorBidi" w:hint="cs"/>
          <w:b/>
          <w:bCs/>
          <w:i/>
          <w:iCs/>
          <w:sz w:val="28"/>
          <w:szCs w:val="28"/>
          <w:u w:val="single"/>
          <w:rtl/>
          <w:lang w:bidi="ar-DZ"/>
        </w:rPr>
      </w:pPr>
      <w:r w:rsidRPr="003F5800">
        <w:rPr>
          <w:rFonts w:asciiTheme="majorBidi" w:hAnsiTheme="majorBidi" w:cstheme="majorBidi" w:hint="cs"/>
          <w:b/>
          <w:bCs/>
          <w:i/>
          <w:iCs/>
          <w:sz w:val="28"/>
          <w:szCs w:val="28"/>
          <w:u w:val="single"/>
          <w:rtl/>
          <w:lang w:bidi="ar-DZ"/>
        </w:rPr>
        <w:t>التحليل الشكلي للنص القانوني</w:t>
      </w:r>
      <w:r w:rsidRPr="00F629CA">
        <w:rPr>
          <w:rFonts w:asciiTheme="majorBidi" w:hAnsiTheme="majorBidi" w:cstheme="majorBidi" w:hint="cs"/>
          <w:sz w:val="28"/>
          <w:szCs w:val="28"/>
          <w:rtl/>
          <w:lang w:bidi="ar-DZ"/>
        </w:rPr>
        <w:t>:</w:t>
      </w:r>
      <w:r w:rsidR="00F629CA" w:rsidRPr="00F629CA">
        <w:rPr>
          <w:rFonts w:asciiTheme="majorBidi" w:hAnsiTheme="majorBidi" w:cstheme="majorBidi" w:hint="cs"/>
          <w:sz w:val="28"/>
          <w:szCs w:val="28"/>
          <w:rtl/>
          <w:lang w:bidi="ar-DZ"/>
        </w:rPr>
        <w:t xml:space="preserve"> </w:t>
      </w:r>
      <w:r w:rsidRPr="00F629CA">
        <w:rPr>
          <w:rFonts w:asciiTheme="majorBidi" w:hAnsiTheme="majorBidi" w:cstheme="majorBidi" w:hint="cs"/>
          <w:sz w:val="28"/>
          <w:szCs w:val="28"/>
          <w:rtl/>
          <w:lang w:bidi="ar-DZ"/>
        </w:rPr>
        <w:t>يقصد بالتحليل الشكلي معالجة النص خارجيا دون التطرق إلى التحليل والتفسير وإنما الوقوف على حرفية النص، وهذا يتطلب استخراج العناصر التالية:</w:t>
      </w:r>
    </w:p>
    <w:p w:rsidR="00E9439B" w:rsidRDefault="008723B8" w:rsidP="00F629CA">
      <w:pPr>
        <w:pStyle w:val="Paragraphedeliste"/>
        <w:numPr>
          <w:ilvl w:val="0"/>
          <w:numId w:val="18"/>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تحديد موقع النص: بعد اقتباس النص حرفيا على الباحث أن يحدد نوع النص، مصدره، إن تم تعديله، هل عدل بموجب قانون أو أمر مع ذكر تفاصيله وما هي ظروف وملابسات هذا التعديل. مثلا المادة 01 من القانون 05-10 المؤرخ في 20/06/2005 المعدل والمتمم للأمر رقم 75-58 المؤرخ في 26/09/1975، المتضمن القانون المدني الجزائري. وتقع ضمن الباب الأول وعنوانه آثار القوانين وتطبيقها من الكتاب الأول بعنوان أحكام عامة.</w:t>
      </w:r>
    </w:p>
    <w:p w:rsidR="00E9439B" w:rsidRDefault="00E9439B" w:rsidP="00F629CA">
      <w:pPr>
        <w:pStyle w:val="Paragraphedeliste"/>
        <w:numPr>
          <w:ilvl w:val="0"/>
          <w:numId w:val="18"/>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تحديد عدد فقرات النص: وهنا يشير الباحث إلى كم فقرة يتكون منها النص مع الإشارة إلى المصطلح الذي تبتدئ وتنتهي به الفقرة.</w:t>
      </w:r>
    </w:p>
    <w:p w:rsidR="00E9439B" w:rsidRDefault="00E9439B" w:rsidP="00F629CA">
      <w:pPr>
        <w:pStyle w:val="Paragraphedeliste"/>
        <w:numPr>
          <w:ilvl w:val="0"/>
          <w:numId w:val="18"/>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استخراج بعض المصطلحات القانونية تظهر أهمية وفحوى النص ويتضح من خلالها الموضوع المعالج من قبل المشرع، مع الإشارة إلى الأخطاء المادية في حالة وجودها وتصحيحها.</w:t>
      </w:r>
    </w:p>
    <w:p w:rsidR="00E9439B" w:rsidRDefault="00E9439B" w:rsidP="00F629CA">
      <w:pPr>
        <w:pStyle w:val="Paragraphedeliste"/>
        <w:numPr>
          <w:ilvl w:val="0"/>
          <w:numId w:val="18"/>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تحديد نوع القاعدة القانونية إن كانت آمرة أو مكملة ويتضح ذلك من خلال عبارة يجب، يجوز، ونوع الأسلوب الذي اعتمده المشرع.</w:t>
      </w:r>
    </w:p>
    <w:p w:rsidR="00E9439B" w:rsidRDefault="00E9439B" w:rsidP="00F629CA">
      <w:pPr>
        <w:pStyle w:val="Paragraphedeliste"/>
        <w:numPr>
          <w:ilvl w:val="0"/>
          <w:numId w:val="18"/>
        </w:numPr>
        <w:bidi/>
        <w:spacing w:line="360" w:lineRule="auto"/>
        <w:ind w:left="-771" w:right="-1134" w:hanging="357"/>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كتابة النص باللغة العربية وما يقابله بالغة الفرنسية مع ذكر إن كانت الترجمة صحيحة أو ركيكة وجب إعادة صياغتها.</w:t>
      </w:r>
    </w:p>
    <w:p w:rsidR="00E07F0E" w:rsidRPr="00F629CA" w:rsidRDefault="00E9439B" w:rsidP="00F629CA">
      <w:pPr>
        <w:pStyle w:val="Paragraphedeliste"/>
        <w:numPr>
          <w:ilvl w:val="0"/>
          <w:numId w:val="17"/>
        </w:numPr>
        <w:bidi/>
        <w:spacing w:after="60"/>
        <w:ind w:left="-771" w:right="-1134" w:hanging="357"/>
        <w:jc w:val="both"/>
        <w:rPr>
          <w:rFonts w:asciiTheme="majorBidi" w:hAnsiTheme="majorBidi" w:cstheme="majorBidi" w:hint="cs"/>
          <w:b/>
          <w:bCs/>
          <w:i/>
          <w:iCs/>
          <w:sz w:val="28"/>
          <w:szCs w:val="28"/>
          <w:u w:val="single"/>
          <w:rtl/>
          <w:lang w:bidi="ar-DZ"/>
        </w:rPr>
      </w:pPr>
      <w:r w:rsidRPr="00E9439B">
        <w:rPr>
          <w:rFonts w:asciiTheme="majorBidi" w:hAnsiTheme="majorBidi" w:cstheme="majorBidi" w:hint="cs"/>
          <w:b/>
          <w:bCs/>
          <w:i/>
          <w:iCs/>
          <w:sz w:val="28"/>
          <w:szCs w:val="28"/>
          <w:u w:val="single"/>
          <w:rtl/>
          <w:lang w:bidi="ar-DZ"/>
        </w:rPr>
        <w:t>التحليل الموضوعي للنص القانوني</w:t>
      </w:r>
      <w:r w:rsidRPr="00F629CA">
        <w:rPr>
          <w:rFonts w:asciiTheme="majorBidi" w:hAnsiTheme="majorBidi" w:cstheme="majorBidi" w:hint="cs"/>
          <w:sz w:val="28"/>
          <w:szCs w:val="28"/>
          <w:rtl/>
          <w:lang w:bidi="ar-DZ"/>
        </w:rPr>
        <w:t>:</w:t>
      </w:r>
      <w:r w:rsidR="00F629CA">
        <w:rPr>
          <w:rFonts w:asciiTheme="majorBidi" w:hAnsiTheme="majorBidi" w:cstheme="majorBidi" w:hint="cs"/>
          <w:b/>
          <w:bCs/>
          <w:i/>
          <w:iCs/>
          <w:sz w:val="28"/>
          <w:szCs w:val="28"/>
          <w:u w:val="single"/>
          <w:rtl/>
          <w:lang w:bidi="ar-DZ"/>
        </w:rPr>
        <w:t xml:space="preserve"> </w:t>
      </w:r>
      <w:r w:rsidRPr="00F629CA">
        <w:rPr>
          <w:rFonts w:asciiTheme="majorBidi" w:hAnsiTheme="majorBidi" w:cstheme="majorBidi" w:hint="cs"/>
          <w:sz w:val="28"/>
          <w:szCs w:val="28"/>
          <w:rtl/>
          <w:lang w:bidi="ar-DZ"/>
        </w:rPr>
        <w:t xml:space="preserve">بعد الوقوف عند الجانب الشكلي للقاعدة القانونية يبقى أمام الباحث مهمة تحليله </w:t>
      </w:r>
      <w:r w:rsidR="00E07F0E" w:rsidRPr="00F629CA">
        <w:rPr>
          <w:rFonts w:asciiTheme="majorBidi" w:hAnsiTheme="majorBidi" w:cstheme="majorBidi" w:hint="cs"/>
          <w:sz w:val="28"/>
          <w:szCs w:val="28"/>
          <w:rtl/>
          <w:lang w:bidi="ar-DZ"/>
        </w:rPr>
        <w:t>وتفسيره ونقده ويكون ذلك بمعالجة مضمون النص وقراءة ما وراء الأسطر، وهي مرحلة تحتاج إلى:</w:t>
      </w:r>
    </w:p>
    <w:p w:rsidR="00E07F0E" w:rsidRDefault="00E07F0E" w:rsidP="00F629CA">
      <w:pPr>
        <w:pStyle w:val="Paragraphedeliste"/>
        <w:numPr>
          <w:ilvl w:val="0"/>
          <w:numId w:val="19"/>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مقدمة: من خلالها يقوم الباحث بذكر الفكرة الأساسية التي يتضمنها النص والعوامل التي أدت إلى إصداره تكون تمهيدا لما سيتم معالجته.</w:t>
      </w:r>
    </w:p>
    <w:p w:rsidR="00E07F0E" w:rsidRDefault="00E07F0E" w:rsidP="00F629CA">
      <w:pPr>
        <w:pStyle w:val="Paragraphedeliste"/>
        <w:numPr>
          <w:ilvl w:val="0"/>
          <w:numId w:val="19"/>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الإشكالية: هي فن علم طرح التساؤلات وتعتبر المحرك الرئيسي لأي بحث علمي لذا على الباحث أن يصيغ الإشكالية والتساؤلات التي يثيرها النص.</w:t>
      </w:r>
    </w:p>
    <w:p w:rsidR="00E07F0E" w:rsidRPr="00F629CA" w:rsidRDefault="00E07F0E" w:rsidP="00F629CA">
      <w:pPr>
        <w:pStyle w:val="Paragraphedeliste"/>
        <w:numPr>
          <w:ilvl w:val="0"/>
          <w:numId w:val="19"/>
        </w:numPr>
        <w:bidi/>
        <w:spacing w:after="60"/>
        <w:ind w:left="-766" w:right="-1134"/>
        <w:jc w:val="both"/>
        <w:rPr>
          <w:rFonts w:asciiTheme="majorBidi" w:hAnsiTheme="majorBidi" w:cstheme="majorBidi"/>
          <w:sz w:val="28"/>
          <w:szCs w:val="28"/>
          <w:rtl/>
          <w:lang w:bidi="ar-DZ"/>
        </w:rPr>
      </w:pPr>
      <w:r>
        <w:rPr>
          <w:rFonts w:asciiTheme="majorBidi" w:hAnsiTheme="majorBidi" w:cstheme="majorBidi" w:hint="cs"/>
          <w:sz w:val="28"/>
          <w:szCs w:val="28"/>
          <w:rtl/>
          <w:lang w:bidi="ar-DZ"/>
        </w:rPr>
        <w:lastRenderedPageBreak/>
        <w:t>التصريح بخطة البحث: تعتبر الخطة البناء الهيكلي للنص، لذا لابد على الباحث عند صياغتها مراعاة الشروط الواجب توافرها من توازن في الخطة، الربط بين العناوين الأساسية والفرعية، عدم التناقض والتكرار والاعتماد</w:t>
      </w:r>
      <w:r w:rsidR="00F629CA">
        <w:rPr>
          <w:rFonts w:asciiTheme="majorBidi" w:hAnsiTheme="majorBidi" w:cstheme="majorBidi" w:hint="cs"/>
          <w:sz w:val="28"/>
          <w:szCs w:val="28"/>
          <w:rtl/>
          <w:lang w:bidi="ar-DZ"/>
        </w:rPr>
        <w:t xml:space="preserve"> على مبدأ أحادية ثنائية التقسيم. ولتحليل النص</w:t>
      </w:r>
      <w:r w:rsidRPr="00F629CA">
        <w:rPr>
          <w:rFonts w:asciiTheme="majorBidi" w:hAnsiTheme="majorBidi" w:cstheme="majorBidi" w:hint="cs"/>
          <w:sz w:val="28"/>
          <w:szCs w:val="28"/>
          <w:rtl/>
          <w:lang w:bidi="ar-DZ"/>
        </w:rPr>
        <w:t xml:space="preserve"> يستعين الباحث بجميع المعلومات المكتسبة، وتوفر المادة العلمية فيستعين بالآراء الفقهية، الأحكام القضائية... </w:t>
      </w:r>
    </w:p>
    <w:p w:rsidR="0008317E" w:rsidRDefault="0008317E" w:rsidP="00F629CA">
      <w:pPr>
        <w:bidi/>
        <w:spacing w:after="60"/>
        <w:ind w:left="-766" w:right="-1134"/>
        <w:jc w:val="both"/>
        <w:rPr>
          <w:rFonts w:asciiTheme="majorBidi" w:hAnsiTheme="majorBidi" w:cstheme="majorBidi"/>
          <w:b/>
          <w:bCs/>
          <w:sz w:val="28"/>
          <w:szCs w:val="28"/>
          <w:rtl/>
          <w:lang w:bidi="ar-DZ"/>
        </w:rPr>
      </w:pPr>
      <w:r w:rsidRPr="0008317E">
        <w:rPr>
          <w:rFonts w:asciiTheme="majorBidi" w:hAnsiTheme="majorBidi" w:cstheme="majorBidi" w:hint="cs"/>
          <w:b/>
          <w:bCs/>
          <w:sz w:val="28"/>
          <w:szCs w:val="28"/>
          <w:rtl/>
          <w:lang w:bidi="ar-DZ"/>
        </w:rPr>
        <w:t xml:space="preserve">ثانيا: </w:t>
      </w:r>
      <w:r w:rsidR="00E07F0E">
        <w:rPr>
          <w:rFonts w:asciiTheme="majorBidi" w:hAnsiTheme="majorBidi" w:cstheme="majorBidi" w:hint="cs"/>
          <w:b/>
          <w:bCs/>
          <w:sz w:val="28"/>
          <w:szCs w:val="28"/>
          <w:rtl/>
          <w:lang w:bidi="ar-DZ"/>
        </w:rPr>
        <w:t>تفسير النص القانوني</w:t>
      </w:r>
      <w:r w:rsidRPr="0008317E">
        <w:rPr>
          <w:rFonts w:asciiTheme="majorBidi" w:hAnsiTheme="majorBidi" w:cstheme="majorBidi" w:hint="cs"/>
          <w:b/>
          <w:bCs/>
          <w:sz w:val="28"/>
          <w:szCs w:val="28"/>
          <w:rtl/>
          <w:lang w:bidi="ar-DZ"/>
        </w:rPr>
        <w:t xml:space="preserve">: </w:t>
      </w:r>
      <w:r w:rsidR="00D10292">
        <w:rPr>
          <w:rFonts w:asciiTheme="majorBidi" w:hAnsiTheme="majorBidi" w:cstheme="majorBidi" w:hint="cs"/>
          <w:b/>
          <w:bCs/>
          <w:sz w:val="28"/>
          <w:szCs w:val="28"/>
          <w:rtl/>
          <w:lang w:bidi="ar-DZ"/>
        </w:rPr>
        <w:t>(</w:t>
      </w:r>
      <w:r w:rsidR="00E07F0E">
        <w:rPr>
          <w:rFonts w:asciiTheme="majorBidi" w:hAnsiTheme="majorBidi" w:cstheme="majorBidi" w:hint="cs"/>
          <w:b/>
          <w:bCs/>
          <w:sz w:val="28"/>
          <w:szCs w:val="28"/>
          <w:rtl/>
          <w:lang w:bidi="ar-DZ"/>
        </w:rPr>
        <w:t>6.5</w:t>
      </w:r>
      <w:r w:rsidR="00D10292">
        <w:rPr>
          <w:rFonts w:asciiTheme="majorBidi" w:hAnsiTheme="majorBidi" w:cstheme="majorBidi" w:hint="cs"/>
          <w:b/>
          <w:bCs/>
          <w:sz w:val="28"/>
          <w:szCs w:val="28"/>
          <w:rtl/>
          <w:lang w:bidi="ar-DZ"/>
        </w:rPr>
        <w:t>ن).</w:t>
      </w:r>
    </w:p>
    <w:p w:rsidR="00CB1233" w:rsidRDefault="0008317E" w:rsidP="00F629CA">
      <w:pPr>
        <w:bidi/>
        <w:spacing w:after="60"/>
        <w:ind w:left="-766" w:right="-1134"/>
        <w:jc w:val="both"/>
        <w:rPr>
          <w:rFonts w:asciiTheme="majorBidi" w:hAnsiTheme="majorBidi" w:cstheme="majorBidi" w:hint="cs"/>
          <w:sz w:val="28"/>
          <w:szCs w:val="28"/>
          <w:rtl/>
          <w:lang w:bidi="ar-DZ"/>
        </w:rPr>
      </w:pPr>
      <w:r w:rsidRPr="0008317E">
        <w:rPr>
          <w:rFonts w:asciiTheme="majorBidi" w:hAnsiTheme="majorBidi" w:cstheme="majorBidi" w:hint="cs"/>
          <w:sz w:val="28"/>
          <w:szCs w:val="28"/>
          <w:rtl/>
          <w:lang w:bidi="ar-DZ"/>
        </w:rPr>
        <w:tab/>
      </w:r>
      <w:r w:rsidR="00E07F0E">
        <w:rPr>
          <w:rFonts w:asciiTheme="majorBidi" w:hAnsiTheme="majorBidi" w:cstheme="majorBidi" w:hint="cs"/>
          <w:sz w:val="28"/>
          <w:szCs w:val="28"/>
          <w:rtl/>
          <w:lang w:bidi="ar-DZ"/>
        </w:rPr>
        <w:t xml:space="preserve">إذا كان </w:t>
      </w:r>
      <w:r w:rsidR="00C37332">
        <w:rPr>
          <w:rFonts w:asciiTheme="majorBidi" w:hAnsiTheme="majorBidi" w:cstheme="majorBidi" w:hint="cs"/>
          <w:sz w:val="28"/>
          <w:szCs w:val="28"/>
          <w:rtl/>
          <w:lang w:bidi="ar-DZ"/>
        </w:rPr>
        <w:t xml:space="preserve">النص </w:t>
      </w:r>
      <w:r w:rsidR="00E07F0E">
        <w:rPr>
          <w:rFonts w:asciiTheme="majorBidi" w:hAnsiTheme="majorBidi" w:cstheme="majorBidi" w:hint="cs"/>
          <w:sz w:val="28"/>
          <w:szCs w:val="28"/>
          <w:rtl/>
          <w:lang w:bidi="ar-DZ"/>
        </w:rPr>
        <w:t>غامضا ففي مرحلة التحليل الموضوعي يحتاج الباحث إلى التفسير</w:t>
      </w:r>
      <w:r w:rsidR="00EF1B0F">
        <w:rPr>
          <w:rFonts w:asciiTheme="majorBidi" w:hAnsiTheme="majorBidi" w:cstheme="majorBidi" w:hint="cs"/>
          <w:sz w:val="28"/>
          <w:szCs w:val="28"/>
          <w:rtl/>
          <w:lang w:bidi="ar-DZ"/>
        </w:rPr>
        <w:t>،</w:t>
      </w:r>
      <w:r w:rsidR="00C37332">
        <w:rPr>
          <w:rFonts w:asciiTheme="majorBidi" w:hAnsiTheme="majorBidi" w:cstheme="majorBidi" w:hint="cs"/>
          <w:sz w:val="28"/>
          <w:szCs w:val="28"/>
          <w:rtl/>
          <w:lang w:bidi="ar-DZ"/>
        </w:rPr>
        <w:t xml:space="preserve"> وقد ظهرت بشأنه ثلاثة مدارس وهي مدرسة الشرح على المتن التي تلتزم بالنصوص القانونية وتفسرها بالوقوف عند نية المشرع وعدم الخروج عنها وعدم الاعتداد بالظروف الاجتماعية فالتفسير يكون وقت وضع النص لا وقت تطبيقه. المدرسة التاريخية والتي تفسر النص وقت تطبيقه لا وقت تطبيقه عكس سابقتها فهي ترى أن القاعدة القانونية وليدة البيئة الاجتماعية تتطور بتطورها حتى تواكبها. مدرسة البحث العلمي الحر جمعت بين مبادئ المدرستين السابقتين وهي تعتد بنية المشرع الحقيقية والمفترضة </w:t>
      </w:r>
      <w:r w:rsidR="00B90441">
        <w:rPr>
          <w:rFonts w:asciiTheme="majorBidi" w:hAnsiTheme="majorBidi" w:cstheme="majorBidi" w:hint="cs"/>
          <w:sz w:val="28"/>
          <w:szCs w:val="28"/>
          <w:rtl/>
          <w:lang w:bidi="ar-DZ"/>
        </w:rPr>
        <w:t>والاحتمالية أي بمعنى وفحوى النص وبالظروف الاجتماعية وهو ما أخذ به المشرع الجزائري.</w:t>
      </w:r>
      <w:r w:rsidR="00E07F0E">
        <w:rPr>
          <w:rFonts w:asciiTheme="majorBidi" w:hAnsiTheme="majorBidi" w:cstheme="majorBidi" w:hint="cs"/>
          <w:sz w:val="28"/>
          <w:szCs w:val="28"/>
          <w:rtl/>
          <w:lang w:bidi="ar-DZ"/>
        </w:rPr>
        <w:t xml:space="preserve"> وهنا نثير الإشكال التالي: ما هي حالات التفسير، أنواعه وطرقه؟</w:t>
      </w:r>
    </w:p>
    <w:p w:rsidR="00E07F0E" w:rsidRDefault="00E07F0E" w:rsidP="00F629CA">
      <w:pPr>
        <w:pStyle w:val="Paragraphedeliste"/>
        <w:numPr>
          <w:ilvl w:val="0"/>
          <w:numId w:val="20"/>
        </w:numPr>
        <w:bidi/>
        <w:spacing w:after="60"/>
        <w:ind w:left="-766" w:right="-1134"/>
        <w:jc w:val="both"/>
        <w:rPr>
          <w:rFonts w:asciiTheme="majorBidi" w:hAnsiTheme="majorBidi" w:cstheme="majorBidi" w:hint="cs"/>
          <w:b/>
          <w:bCs/>
          <w:i/>
          <w:iCs/>
          <w:sz w:val="28"/>
          <w:szCs w:val="28"/>
          <w:u w:val="single"/>
          <w:lang w:bidi="ar-DZ"/>
        </w:rPr>
      </w:pPr>
      <w:r w:rsidRPr="00E07F0E">
        <w:rPr>
          <w:rFonts w:asciiTheme="majorBidi" w:hAnsiTheme="majorBidi" w:cstheme="majorBidi" w:hint="cs"/>
          <w:b/>
          <w:bCs/>
          <w:i/>
          <w:iCs/>
          <w:sz w:val="28"/>
          <w:szCs w:val="28"/>
          <w:u w:val="single"/>
          <w:rtl/>
          <w:lang w:bidi="ar-DZ"/>
        </w:rPr>
        <w:t>حالات التفسير:</w:t>
      </w:r>
    </w:p>
    <w:p w:rsidR="00E07F0E" w:rsidRDefault="00E07F0E" w:rsidP="00F629CA">
      <w:pPr>
        <w:bidi/>
        <w:spacing w:after="60"/>
        <w:ind w:left="-766" w:right="-1134"/>
        <w:jc w:val="both"/>
        <w:rPr>
          <w:rFonts w:asciiTheme="majorBidi" w:hAnsiTheme="majorBidi" w:cstheme="majorBidi" w:hint="cs"/>
          <w:sz w:val="28"/>
          <w:szCs w:val="28"/>
          <w:rtl/>
          <w:lang w:bidi="ar-DZ"/>
        </w:rPr>
      </w:pPr>
      <w:r>
        <w:rPr>
          <w:rFonts w:asciiTheme="majorBidi" w:hAnsiTheme="majorBidi" w:cstheme="majorBidi" w:hint="cs"/>
          <w:sz w:val="28"/>
          <w:szCs w:val="28"/>
          <w:rtl/>
          <w:lang w:bidi="ar-DZ"/>
        </w:rPr>
        <w:t xml:space="preserve">هناك أربع حالات تتطلب التفسير </w:t>
      </w:r>
      <w:r w:rsidR="00E91DD0">
        <w:rPr>
          <w:rFonts w:asciiTheme="majorBidi" w:hAnsiTheme="majorBidi" w:cstheme="majorBidi" w:hint="cs"/>
          <w:sz w:val="28"/>
          <w:szCs w:val="28"/>
          <w:rtl/>
          <w:lang w:bidi="ar-DZ"/>
        </w:rPr>
        <w:t>وهي:</w:t>
      </w:r>
    </w:p>
    <w:p w:rsidR="00E91DD0" w:rsidRDefault="00E91DD0" w:rsidP="00F629CA">
      <w:pPr>
        <w:pStyle w:val="Paragraphedeliste"/>
        <w:numPr>
          <w:ilvl w:val="0"/>
          <w:numId w:val="21"/>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حالة الخطأ المادي: كإحلال لفظ محل آخر ليس في مكانه أو استخدام مصطلح لا يستقيم معه النص.</w:t>
      </w:r>
    </w:p>
    <w:p w:rsidR="00E91DD0" w:rsidRDefault="00E91DD0" w:rsidP="00F629CA">
      <w:pPr>
        <w:pStyle w:val="Paragraphedeliste"/>
        <w:numPr>
          <w:ilvl w:val="0"/>
          <w:numId w:val="21"/>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حالة النقص أو السكوت: ومعناها أن يغفل المشرع ذكر لفظ لا يستقيم النص بدونه، أو يغفل معالجة حالات معينة وهو ما يعبر عنه بالفراغ التشريعي وجب سده.</w:t>
      </w:r>
    </w:p>
    <w:p w:rsidR="00E91DD0" w:rsidRDefault="00E91DD0" w:rsidP="00F629CA">
      <w:pPr>
        <w:pStyle w:val="Paragraphedeliste"/>
        <w:numPr>
          <w:ilvl w:val="0"/>
          <w:numId w:val="21"/>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حالة التعارض: وتعني وجود تناقض بين نصين تشريعيين يحمل كل منهما حكما يخالف الآخر بحيث يستحيل الجمع بينهما.</w:t>
      </w:r>
    </w:p>
    <w:p w:rsidR="00E91DD0" w:rsidRDefault="00E91DD0" w:rsidP="00F629CA">
      <w:pPr>
        <w:pStyle w:val="Paragraphedeliste"/>
        <w:numPr>
          <w:ilvl w:val="0"/>
          <w:numId w:val="21"/>
        </w:numPr>
        <w:bidi/>
        <w:spacing w:after="60"/>
        <w:ind w:left="-766" w:right="-1134"/>
        <w:jc w:val="both"/>
        <w:rPr>
          <w:rFonts w:asciiTheme="majorBidi" w:hAnsiTheme="majorBidi" w:cstheme="majorBidi" w:hint="cs"/>
          <w:sz w:val="28"/>
          <w:szCs w:val="28"/>
          <w:lang w:bidi="ar-DZ"/>
        </w:rPr>
      </w:pPr>
      <w:r>
        <w:rPr>
          <w:rFonts w:asciiTheme="majorBidi" w:hAnsiTheme="majorBidi" w:cstheme="majorBidi" w:hint="cs"/>
          <w:sz w:val="28"/>
          <w:szCs w:val="28"/>
          <w:rtl/>
          <w:lang w:bidi="ar-DZ"/>
        </w:rPr>
        <w:t>حالة النص المبهم أو الغامض: وذلك إذا كانت عباراته تحتمل التأويل فتؤدي إلى أكثر من معنى وجب اختيار أنسبها والأقرب إلى الصواب فهو نص غير واضح الدلالة.</w:t>
      </w:r>
    </w:p>
    <w:p w:rsidR="00E91DD0" w:rsidRDefault="00E91DD0" w:rsidP="00F629CA">
      <w:pPr>
        <w:pStyle w:val="Paragraphedeliste"/>
        <w:numPr>
          <w:ilvl w:val="0"/>
          <w:numId w:val="20"/>
        </w:numPr>
        <w:bidi/>
        <w:spacing w:after="60"/>
        <w:ind w:left="-766" w:right="-1134"/>
        <w:jc w:val="both"/>
        <w:rPr>
          <w:rFonts w:asciiTheme="majorBidi" w:hAnsiTheme="majorBidi" w:cstheme="majorBidi" w:hint="cs"/>
          <w:b/>
          <w:bCs/>
          <w:i/>
          <w:iCs/>
          <w:sz w:val="28"/>
          <w:szCs w:val="28"/>
          <w:u w:val="single"/>
          <w:lang w:bidi="ar-DZ"/>
        </w:rPr>
      </w:pPr>
      <w:r w:rsidRPr="00E91DD0">
        <w:rPr>
          <w:rFonts w:asciiTheme="majorBidi" w:hAnsiTheme="majorBidi" w:cstheme="majorBidi" w:hint="cs"/>
          <w:b/>
          <w:bCs/>
          <w:i/>
          <w:iCs/>
          <w:sz w:val="28"/>
          <w:szCs w:val="28"/>
          <w:u w:val="single"/>
          <w:rtl/>
          <w:lang w:bidi="ar-DZ"/>
        </w:rPr>
        <w:t>أنواع التفسير:</w:t>
      </w:r>
    </w:p>
    <w:p w:rsidR="00E91DD0" w:rsidRDefault="00E91DD0" w:rsidP="00F629CA">
      <w:pPr>
        <w:bidi/>
        <w:spacing w:after="60"/>
        <w:ind w:left="-766" w:right="-1134" w:firstLine="708"/>
        <w:jc w:val="both"/>
        <w:rPr>
          <w:rFonts w:asciiTheme="majorBidi" w:hAnsiTheme="majorBidi" w:cstheme="majorBidi" w:hint="cs"/>
          <w:sz w:val="28"/>
          <w:szCs w:val="28"/>
          <w:rtl/>
          <w:lang w:bidi="ar-DZ"/>
        </w:rPr>
      </w:pPr>
      <w:r w:rsidRPr="00E91DD0">
        <w:rPr>
          <w:rFonts w:asciiTheme="majorBidi" w:hAnsiTheme="majorBidi" w:cstheme="majorBidi" w:hint="cs"/>
          <w:sz w:val="28"/>
          <w:szCs w:val="28"/>
          <w:rtl/>
          <w:lang w:bidi="ar-DZ"/>
        </w:rPr>
        <w:t xml:space="preserve">إذا كان النص يحتاج إلى تفسير فيجب على الباحث اللجوء إلى التفسير التشريعي إن كان موجودا </w:t>
      </w:r>
      <w:r>
        <w:rPr>
          <w:rFonts w:asciiTheme="majorBidi" w:hAnsiTheme="majorBidi" w:cstheme="majorBidi" w:hint="cs"/>
          <w:sz w:val="28"/>
          <w:szCs w:val="28"/>
          <w:rtl/>
          <w:lang w:bidi="ar-DZ"/>
        </w:rPr>
        <w:t xml:space="preserve">وهو تفسير يضعه المشرع ويعتبر ملزما حتى للقضاة، وفي حالة عدم وجوده يمكن اللجوء إلى التفسير الفقهي الصادر عن رجال القانون والمعبر عن آرائهم المدعمة بالحجج والأدلة وحتى وإن كان غير ملزم فإنه لعب دورا هاما على الصعيد القضائي حيث يمكن للقضاة الأخذ به، وعلى الصعيد التشريعي من شأنه أن يحث </w:t>
      </w:r>
      <w:r w:rsidR="00EF1B0F">
        <w:rPr>
          <w:rFonts w:asciiTheme="majorBidi" w:hAnsiTheme="majorBidi" w:cstheme="majorBidi" w:hint="cs"/>
          <w:sz w:val="28"/>
          <w:szCs w:val="28"/>
          <w:rtl/>
          <w:lang w:bidi="ar-DZ"/>
        </w:rPr>
        <w:t>المشرع</w:t>
      </w:r>
      <w:r>
        <w:rPr>
          <w:rFonts w:asciiTheme="majorBidi" w:hAnsiTheme="majorBidi" w:cstheme="majorBidi" w:hint="cs"/>
          <w:sz w:val="28"/>
          <w:szCs w:val="28"/>
          <w:rtl/>
          <w:lang w:bidi="ar-DZ"/>
        </w:rPr>
        <w:t xml:space="preserve"> على تعديل النصوص القانونية</w:t>
      </w:r>
      <w:r w:rsidR="00EF1B0F">
        <w:rPr>
          <w:rFonts w:asciiTheme="majorBidi" w:hAnsiTheme="majorBidi" w:cstheme="majorBidi" w:hint="cs"/>
          <w:sz w:val="28"/>
          <w:szCs w:val="28"/>
          <w:rtl/>
          <w:lang w:bidi="ar-DZ"/>
        </w:rPr>
        <w:t xml:space="preserve"> من خلال إبراز سلبيات ونقائص النص السابق، كما له الرجوع إلى التفسير القضائي نظرا لما لعبته الاجتهادات القضائية من دور في حل النزاع وفي تفسير النصوص وسد ثغراتها.</w:t>
      </w:r>
    </w:p>
    <w:p w:rsidR="00EF1B0F" w:rsidRDefault="00EF1B0F" w:rsidP="00F629CA">
      <w:pPr>
        <w:pStyle w:val="Paragraphedeliste"/>
        <w:numPr>
          <w:ilvl w:val="0"/>
          <w:numId w:val="20"/>
        </w:numPr>
        <w:bidi/>
        <w:spacing w:after="60"/>
        <w:ind w:left="-766" w:right="-1134"/>
        <w:jc w:val="both"/>
        <w:rPr>
          <w:rFonts w:asciiTheme="majorBidi" w:hAnsiTheme="majorBidi" w:cstheme="majorBidi" w:hint="cs"/>
          <w:b/>
          <w:bCs/>
          <w:i/>
          <w:iCs/>
          <w:sz w:val="28"/>
          <w:szCs w:val="28"/>
          <w:u w:val="single"/>
          <w:lang w:bidi="ar-DZ"/>
        </w:rPr>
      </w:pPr>
      <w:r>
        <w:rPr>
          <w:rFonts w:asciiTheme="majorBidi" w:hAnsiTheme="majorBidi" w:cstheme="majorBidi" w:hint="cs"/>
          <w:b/>
          <w:bCs/>
          <w:i/>
          <w:iCs/>
          <w:sz w:val="28"/>
          <w:szCs w:val="28"/>
          <w:u w:val="single"/>
          <w:rtl/>
          <w:lang w:bidi="ar-DZ"/>
        </w:rPr>
        <w:t>طرق التفسير:</w:t>
      </w:r>
    </w:p>
    <w:p w:rsidR="00EF1B0F" w:rsidRDefault="00EF1B0F" w:rsidP="00F629CA">
      <w:pPr>
        <w:bidi/>
        <w:spacing w:after="60"/>
        <w:ind w:left="-766" w:right="-1134" w:firstLine="708"/>
        <w:jc w:val="both"/>
        <w:rPr>
          <w:rFonts w:asciiTheme="majorBidi" w:hAnsiTheme="majorBidi" w:cstheme="majorBidi" w:hint="cs"/>
          <w:sz w:val="28"/>
          <w:szCs w:val="28"/>
          <w:rtl/>
          <w:lang w:bidi="ar-DZ"/>
        </w:rPr>
      </w:pPr>
      <w:r w:rsidRPr="00EF1B0F">
        <w:rPr>
          <w:rFonts w:asciiTheme="majorBidi" w:hAnsiTheme="majorBidi" w:cstheme="majorBidi" w:hint="cs"/>
          <w:sz w:val="28"/>
          <w:szCs w:val="28"/>
          <w:rtl/>
          <w:lang w:bidi="ar-DZ"/>
        </w:rPr>
        <w:t>ومعناها الوسائل التي يهتدي بها المفسر في سبيل استخلاص المعاني التي يدل عليها النص القانوني بما يطابق قصد المشرع، ويتم التفسير بطريقتين:</w:t>
      </w:r>
    </w:p>
    <w:p w:rsidR="00EF1B0F" w:rsidRDefault="00EF1B0F" w:rsidP="00F629CA">
      <w:pPr>
        <w:pStyle w:val="Paragraphedeliste"/>
        <w:numPr>
          <w:ilvl w:val="0"/>
          <w:numId w:val="22"/>
        </w:numPr>
        <w:bidi/>
        <w:spacing w:after="60"/>
        <w:ind w:left="-766" w:right="-1134"/>
        <w:jc w:val="both"/>
        <w:rPr>
          <w:rFonts w:asciiTheme="majorBidi" w:hAnsiTheme="majorBidi" w:cstheme="majorBidi" w:hint="cs"/>
          <w:sz w:val="28"/>
          <w:szCs w:val="28"/>
          <w:lang w:bidi="ar-DZ"/>
        </w:rPr>
      </w:pPr>
      <w:r w:rsidRPr="00EF1B0F">
        <w:rPr>
          <w:rFonts w:asciiTheme="majorBidi" w:hAnsiTheme="majorBidi" w:cstheme="majorBidi" w:hint="cs"/>
          <w:sz w:val="28"/>
          <w:szCs w:val="28"/>
          <w:rtl/>
          <w:lang w:bidi="ar-DZ"/>
        </w:rPr>
        <w:t>طرق التفسير الداخلية:</w:t>
      </w:r>
      <w:r>
        <w:rPr>
          <w:rFonts w:asciiTheme="majorBidi" w:hAnsiTheme="majorBidi" w:cstheme="majorBidi" w:hint="cs"/>
          <w:sz w:val="28"/>
          <w:szCs w:val="28"/>
          <w:rtl/>
          <w:lang w:bidi="ar-DZ"/>
        </w:rPr>
        <w:t xml:space="preserve"> وهي التي تعتمد على المعاني التي ينطوي عليها النص نفسه فيستنتج التفسير من عباراته وألفاظه، فقد يتم اللجوء إلى الاستنتاج عن طريق القياس </w:t>
      </w:r>
      <w:r w:rsidR="009F176B">
        <w:rPr>
          <w:rFonts w:asciiTheme="majorBidi" w:hAnsiTheme="majorBidi" w:cstheme="majorBidi" w:hint="cs"/>
          <w:sz w:val="28"/>
          <w:szCs w:val="28"/>
          <w:rtl/>
          <w:lang w:bidi="ar-DZ"/>
        </w:rPr>
        <w:t>بحيث يتم إلحاق حكم مسألة معلومة إلى مسألة مجهولة متى اتحدتا في العلة. أو الاستنتاج بمفهوم المخالفة وذلك بإعطاء حالة غير منصوص على حكمها حكما مخالفا لحالة أخرى منصوص عليها في القانون لاختلافهما في العلة أو هو القراءة العكسية للنص. كما تسمح طريقة تقريب النصوص بعضها من بعض وإجراء مقارنة بينها لتدارك ما بها من نقص بحيث يكمل بعضها البعض الآخر.</w:t>
      </w:r>
    </w:p>
    <w:p w:rsidR="009F176B" w:rsidRPr="00EF1B0F" w:rsidRDefault="009F176B" w:rsidP="00F629CA">
      <w:pPr>
        <w:pStyle w:val="Paragraphedeliste"/>
        <w:numPr>
          <w:ilvl w:val="0"/>
          <w:numId w:val="22"/>
        </w:numPr>
        <w:bidi/>
        <w:spacing w:after="60"/>
        <w:ind w:left="-766" w:right="-1134"/>
        <w:jc w:val="both"/>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طرق التفسير الخارجية: تساعد على استخلاص المقصود بالنص استنادا إلى عناصر خارجة عن نطاقه وذلك باللجوء إلى حكمة التشريع أي الفكرة الأساسية </w:t>
      </w:r>
      <w:r w:rsidR="00C37332">
        <w:rPr>
          <w:rFonts w:asciiTheme="majorBidi" w:hAnsiTheme="majorBidi" w:cstheme="majorBidi" w:hint="cs"/>
          <w:sz w:val="28"/>
          <w:szCs w:val="28"/>
          <w:rtl/>
          <w:lang w:bidi="ar-DZ"/>
        </w:rPr>
        <w:t>والغرض الذي دفع</w:t>
      </w:r>
      <w:r>
        <w:rPr>
          <w:rFonts w:asciiTheme="majorBidi" w:hAnsiTheme="majorBidi" w:cstheme="majorBidi" w:hint="cs"/>
          <w:sz w:val="28"/>
          <w:szCs w:val="28"/>
          <w:rtl/>
          <w:lang w:bidi="ar-DZ"/>
        </w:rPr>
        <w:t xml:space="preserve"> المشرع </w:t>
      </w:r>
      <w:r w:rsidR="00C37332">
        <w:rPr>
          <w:rFonts w:asciiTheme="majorBidi" w:hAnsiTheme="majorBidi" w:cstheme="majorBidi" w:hint="cs"/>
          <w:sz w:val="28"/>
          <w:szCs w:val="28"/>
          <w:rtl/>
          <w:lang w:bidi="ar-DZ"/>
        </w:rPr>
        <w:t>إلى سن النص، كما يمكن الوقوف عند نيته الحقيقية أو المفترضة أو الاحتمالية. هذا وتعتبر الأعمال التحضيرية طريقا مساعدا على التفسير إلى جانب المصادر التاريخية حيث يمكن إزالة إبهام النص من خلال الرجوع إلى أصله أو مصدره.</w:t>
      </w:r>
    </w:p>
    <w:p w:rsidR="00C37332" w:rsidRDefault="00DC2A26" w:rsidP="00F629CA">
      <w:pPr>
        <w:bidi/>
        <w:spacing w:after="60"/>
        <w:ind w:left="-766" w:right="-1134"/>
        <w:jc w:val="both"/>
        <w:rPr>
          <w:rFonts w:asciiTheme="majorBidi" w:hAnsiTheme="majorBidi" w:cstheme="majorBidi" w:hint="cs"/>
          <w:b/>
          <w:bCs/>
          <w:i/>
          <w:iCs/>
          <w:sz w:val="28"/>
          <w:szCs w:val="28"/>
          <w:u w:val="single"/>
          <w:rtl/>
          <w:lang w:bidi="ar-DZ"/>
        </w:rPr>
      </w:pPr>
      <w:r w:rsidRPr="00DC2A26">
        <w:rPr>
          <w:rFonts w:asciiTheme="majorBidi" w:hAnsiTheme="majorBidi" w:cstheme="majorBidi" w:hint="cs"/>
          <w:b/>
          <w:bCs/>
          <w:i/>
          <w:iCs/>
          <w:sz w:val="28"/>
          <w:szCs w:val="28"/>
          <w:u w:val="single"/>
          <w:rtl/>
          <w:lang w:bidi="ar-DZ"/>
        </w:rPr>
        <w:t>خاتمـــــة:</w:t>
      </w:r>
      <w:r>
        <w:rPr>
          <w:rFonts w:asciiTheme="majorBidi" w:hAnsiTheme="majorBidi" w:cstheme="majorBidi" w:hint="cs"/>
          <w:b/>
          <w:bCs/>
          <w:i/>
          <w:iCs/>
          <w:sz w:val="28"/>
          <w:szCs w:val="28"/>
          <w:u w:val="single"/>
          <w:rtl/>
          <w:lang w:bidi="ar-DZ"/>
        </w:rPr>
        <w:t>(0.5 ن)</w:t>
      </w:r>
    </w:p>
    <w:p w:rsidR="00C37332" w:rsidRPr="00C37332" w:rsidRDefault="00C37332" w:rsidP="00F629CA">
      <w:pPr>
        <w:bidi/>
        <w:spacing w:after="60"/>
        <w:ind w:left="-766" w:right="-1134"/>
        <w:jc w:val="both"/>
        <w:rPr>
          <w:rFonts w:asciiTheme="majorBidi" w:hAnsiTheme="majorBidi" w:cstheme="majorBidi"/>
          <w:sz w:val="28"/>
          <w:szCs w:val="28"/>
          <w:rtl/>
          <w:lang w:bidi="ar-DZ"/>
        </w:rPr>
      </w:pPr>
      <w:r>
        <w:rPr>
          <w:rFonts w:asciiTheme="majorBidi" w:hAnsiTheme="majorBidi" w:cstheme="majorBidi" w:hint="cs"/>
          <w:sz w:val="28"/>
          <w:szCs w:val="28"/>
          <w:rtl/>
          <w:lang w:bidi="ar-DZ"/>
        </w:rPr>
        <w:tab/>
        <w:t>ختاما لا تفسير مع نص واضح وصريح، أما إذا كان غامضا فلابد من تفسيره أولا حتى يتمكن الباحث من التعليق عليه وفقا لمنهجية التعليق على نص قانوني.</w:t>
      </w:r>
    </w:p>
    <w:sectPr w:rsidR="00C37332" w:rsidRPr="00C37332" w:rsidSect="00F629CA">
      <w:footerReference w:type="default" r:id="rId8"/>
      <w:pgSz w:w="11906" w:h="16838"/>
      <w:pgMar w:top="709"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2A" w:rsidRDefault="008D6F2A" w:rsidP="00651DBB">
      <w:pPr>
        <w:spacing w:after="0"/>
      </w:pPr>
      <w:r>
        <w:separator/>
      </w:r>
    </w:p>
  </w:endnote>
  <w:endnote w:type="continuationSeparator" w:id="1">
    <w:p w:rsidR="008D6F2A" w:rsidRDefault="008D6F2A" w:rsidP="00651D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641"/>
      <w:docPartObj>
        <w:docPartGallery w:val="Page Numbers (Bottom of Page)"/>
        <w:docPartUnique/>
      </w:docPartObj>
    </w:sdtPr>
    <w:sdtContent>
      <w:p w:rsidR="005320CB" w:rsidRDefault="005320CB">
        <w:pPr>
          <w:pStyle w:val="Pieddepage"/>
          <w:jc w:val="center"/>
        </w:pPr>
        <w:fldSimple w:instr=" PAGE   \* MERGEFORMAT ">
          <w:r w:rsidR="00AF5CDE">
            <w:rPr>
              <w:noProof/>
            </w:rPr>
            <w:t>1</w:t>
          </w:r>
        </w:fldSimple>
      </w:p>
    </w:sdtContent>
  </w:sdt>
  <w:p w:rsidR="005320CB" w:rsidRDefault="005320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2A" w:rsidRDefault="008D6F2A" w:rsidP="00651DBB">
      <w:pPr>
        <w:spacing w:after="0"/>
      </w:pPr>
      <w:r>
        <w:separator/>
      </w:r>
    </w:p>
  </w:footnote>
  <w:footnote w:type="continuationSeparator" w:id="1">
    <w:p w:rsidR="008D6F2A" w:rsidRDefault="008D6F2A" w:rsidP="00651D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EBE"/>
    <w:multiLevelType w:val="hybridMultilevel"/>
    <w:tmpl w:val="06AA0D02"/>
    <w:lvl w:ilvl="0" w:tplc="E58A6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9C5C83"/>
    <w:multiLevelType w:val="hybridMultilevel"/>
    <w:tmpl w:val="96B071DE"/>
    <w:lvl w:ilvl="0" w:tplc="4C1096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147C"/>
    <w:multiLevelType w:val="hybridMultilevel"/>
    <w:tmpl w:val="DD5C933A"/>
    <w:lvl w:ilvl="0" w:tplc="8E70F0DC">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185CFE"/>
    <w:multiLevelType w:val="hybridMultilevel"/>
    <w:tmpl w:val="316AFE16"/>
    <w:lvl w:ilvl="0" w:tplc="CC4C18D6">
      <w:start w:val="1"/>
      <w:numFmt w:val="arabicAlpha"/>
      <w:lvlText w:val="%1-"/>
      <w:lvlJc w:val="left"/>
      <w:pPr>
        <w:ind w:left="19" w:hanging="360"/>
      </w:pPr>
      <w:rPr>
        <w:rFonts w:hint="default"/>
      </w:rPr>
    </w:lvl>
    <w:lvl w:ilvl="1" w:tplc="040C0019" w:tentative="1">
      <w:start w:val="1"/>
      <w:numFmt w:val="lowerLetter"/>
      <w:lvlText w:val="%2."/>
      <w:lvlJc w:val="left"/>
      <w:pPr>
        <w:ind w:left="739" w:hanging="360"/>
      </w:pPr>
    </w:lvl>
    <w:lvl w:ilvl="2" w:tplc="040C001B" w:tentative="1">
      <w:start w:val="1"/>
      <w:numFmt w:val="lowerRoman"/>
      <w:lvlText w:val="%3."/>
      <w:lvlJc w:val="right"/>
      <w:pPr>
        <w:ind w:left="1459" w:hanging="180"/>
      </w:pPr>
    </w:lvl>
    <w:lvl w:ilvl="3" w:tplc="040C000F" w:tentative="1">
      <w:start w:val="1"/>
      <w:numFmt w:val="decimal"/>
      <w:lvlText w:val="%4."/>
      <w:lvlJc w:val="left"/>
      <w:pPr>
        <w:ind w:left="2179" w:hanging="360"/>
      </w:pPr>
    </w:lvl>
    <w:lvl w:ilvl="4" w:tplc="040C0019" w:tentative="1">
      <w:start w:val="1"/>
      <w:numFmt w:val="lowerLetter"/>
      <w:lvlText w:val="%5."/>
      <w:lvlJc w:val="left"/>
      <w:pPr>
        <w:ind w:left="2899" w:hanging="360"/>
      </w:pPr>
    </w:lvl>
    <w:lvl w:ilvl="5" w:tplc="040C001B" w:tentative="1">
      <w:start w:val="1"/>
      <w:numFmt w:val="lowerRoman"/>
      <w:lvlText w:val="%6."/>
      <w:lvlJc w:val="right"/>
      <w:pPr>
        <w:ind w:left="3619" w:hanging="180"/>
      </w:pPr>
    </w:lvl>
    <w:lvl w:ilvl="6" w:tplc="040C000F" w:tentative="1">
      <w:start w:val="1"/>
      <w:numFmt w:val="decimal"/>
      <w:lvlText w:val="%7."/>
      <w:lvlJc w:val="left"/>
      <w:pPr>
        <w:ind w:left="4339" w:hanging="360"/>
      </w:pPr>
    </w:lvl>
    <w:lvl w:ilvl="7" w:tplc="040C0019" w:tentative="1">
      <w:start w:val="1"/>
      <w:numFmt w:val="lowerLetter"/>
      <w:lvlText w:val="%8."/>
      <w:lvlJc w:val="left"/>
      <w:pPr>
        <w:ind w:left="5059" w:hanging="360"/>
      </w:pPr>
    </w:lvl>
    <w:lvl w:ilvl="8" w:tplc="040C001B" w:tentative="1">
      <w:start w:val="1"/>
      <w:numFmt w:val="lowerRoman"/>
      <w:lvlText w:val="%9."/>
      <w:lvlJc w:val="right"/>
      <w:pPr>
        <w:ind w:left="5779" w:hanging="180"/>
      </w:pPr>
    </w:lvl>
  </w:abstractNum>
  <w:abstractNum w:abstractNumId="4">
    <w:nsid w:val="38096348"/>
    <w:multiLevelType w:val="hybridMultilevel"/>
    <w:tmpl w:val="183C13D6"/>
    <w:lvl w:ilvl="0" w:tplc="F6DC1D80">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5">
    <w:nsid w:val="3ED122B1"/>
    <w:multiLevelType w:val="hybridMultilevel"/>
    <w:tmpl w:val="00DAFC58"/>
    <w:lvl w:ilvl="0" w:tplc="A3940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1908A2"/>
    <w:multiLevelType w:val="hybridMultilevel"/>
    <w:tmpl w:val="724AF7E8"/>
    <w:lvl w:ilvl="0" w:tplc="2E802D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8B29E9"/>
    <w:multiLevelType w:val="hybridMultilevel"/>
    <w:tmpl w:val="E0329E86"/>
    <w:lvl w:ilvl="0" w:tplc="DAEAED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7462A6"/>
    <w:multiLevelType w:val="hybridMultilevel"/>
    <w:tmpl w:val="3932928C"/>
    <w:lvl w:ilvl="0" w:tplc="925A1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565A21"/>
    <w:multiLevelType w:val="hybridMultilevel"/>
    <w:tmpl w:val="F530F2C4"/>
    <w:lvl w:ilvl="0" w:tplc="A7061F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8705B"/>
    <w:multiLevelType w:val="hybridMultilevel"/>
    <w:tmpl w:val="1DAA5780"/>
    <w:lvl w:ilvl="0" w:tplc="784467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477C4B"/>
    <w:multiLevelType w:val="hybridMultilevel"/>
    <w:tmpl w:val="14160BAE"/>
    <w:lvl w:ilvl="0" w:tplc="BA8E8E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72301D"/>
    <w:multiLevelType w:val="hybridMultilevel"/>
    <w:tmpl w:val="794CD370"/>
    <w:lvl w:ilvl="0" w:tplc="2A709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A62B36"/>
    <w:multiLevelType w:val="hybridMultilevel"/>
    <w:tmpl w:val="22348638"/>
    <w:lvl w:ilvl="0" w:tplc="81F86806">
      <w:start w:val="1"/>
      <w:numFmt w:val="decimal"/>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8224F0"/>
    <w:multiLevelType w:val="hybridMultilevel"/>
    <w:tmpl w:val="CEFEA264"/>
    <w:lvl w:ilvl="0" w:tplc="869225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F61A34"/>
    <w:multiLevelType w:val="hybridMultilevel"/>
    <w:tmpl w:val="4C2A3B1A"/>
    <w:lvl w:ilvl="0" w:tplc="B4362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E357BC"/>
    <w:multiLevelType w:val="hybridMultilevel"/>
    <w:tmpl w:val="C0F88EE6"/>
    <w:lvl w:ilvl="0" w:tplc="D58603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7031F5"/>
    <w:multiLevelType w:val="hybridMultilevel"/>
    <w:tmpl w:val="C07E43E2"/>
    <w:lvl w:ilvl="0" w:tplc="84B4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834910"/>
    <w:multiLevelType w:val="hybridMultilevel"/>
    <w:tmpl w:val="39F60296"/>
    <w:lvl w:ilvl="0" w:tplc="DE4C8A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3D0923"/>
    <w:multiLevelType w:val="hybridMultilevel"/>
    <w:tmpl w:val="F4BA2674"/>
    <w:lvl w:ilvl="0" w:tplc="329854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6C635B"/>
    <w:multiLevelType w:val="hybridMultilevel"/>
    <w:tmpl w:val="B48AA8A6"/>
    <w:lvl w:ilvl="0" w:tplc="2ED059E2">
      <w:start w:val="1"/>
      <w:numFmt w:val="decimal"/>
      <w:lvlText w:val="%1-"/>
      <w:lvlJc w:val="left"/>
      <w:pPr>
        <w:ind w:left="19" w:hanging="360"/>
      </w:pPr>
      <w:rPr>
        <w:rFonts w:hint="default"/>
      </w:rPr>
    </w:lvl>
    <w:lvl w:ilvl="1" w:tplc="040C0019" w:tentative="1">
      <w:start w:val="1"/>
      <w:numFmt w:val="lowerLetter"/>
      <w:lvlText w:val="%2."/>
      <w:lvlJc w:val="left"/>
      <w:pPr>
        <w:ind w:left="739" w:hanging="360"/>
      </w:pPr>
    </w:lvl>
    <w:lvl w:ilvl="2" w:tplc="040C001B" w:tentative="1">
      <w:start w:val="1"/>
      <w:numFmt w:val="lowerRoman"/>
      <w:lvlText w:val="%3."/>
      <w:lvlJc w:val="right"/>
      <w:pPr>
        <w:ind w:left="1459" w:hanging="180"/>
      </w:pPr>
    </w:lvl>
    <w:lvl w:ilvl="3" w:tplc="040C000F" w:tentative="1">
      <w:start w:val="1"/>
      <w:numFmt w:val="decimal"/>
      <w:lvlText w:val="%4."/>
      <w:lvlJc w:val="left"/>
      <w:pPr>
        <w:ind w:left="2179" w:hanging="360"/>
      </w:pPr>
    </w:lvl>
    <w:lvl w:ilvl="4" w:tplc="040C0019" w:tentative="1">
      <w:start w:val="1"/>
      <w:numFmt w:val="lowerLetter"/>
      <w:lvlText w:val="%5."/>
      <w:lvlJc w:val="left"/>
      <w:pPr>
        <w:ind w:left="2899" w:hanging="360"/>
      </w:pPr>
    </w:lvl>
    <w:lvl w:ilvl="5" w:tplc="040C001B" w:tentative="1">
      <w:start w:val="1"/>
      <w:numFmt w:val="lowerRoman"/>
      <w:lvlText w:val="%6."/>
      <w:lvlJc w:val="right"/>
      <w:pPr>
        <w:ind w:left="3619" w:hanging="180"/>
      </w:pPr>
    </w:lvl>
    <w:lvl w:ilvl="6" w:tplc="040C000F" w:tentative="1">
      <w:start w:val="1"/>
      <w:numFmt w:val="decimal"/>
      <w:lvlText w:val="%7."/>
      <w:lvlJc w:val="left"/>
      <w:pPr>
        <w:ind w:left="4339" w:hanging="360"/>
      </w:pPr>
    </w:lvl>
    <w:lvl w:ilvl="7" w:tplc="040C0019" w:tentative="1">
      <w:start w:val="1"/>
      <w:numFmt w:val="lowerLetter"/>
      <w:lvlText w:val="%8."/>
      <w:lvlJc w:val="left"/>
      <w:pPr>
        <w:ind w:left="5059" w:hanging="360"/>
      </w:pPr>
    </w:lvl>
    <w:lvl w:ilvl="8" w:tplc="040C001B" w:tentative="1">
      <w:start w:val="1"/>
      <w:numFmt w:val="lowerRoman"/>
      <w:lvlText w:val="%9."/>
      <w:lvlJc w:val="right"/>
      <w:pPr>
        <w:ind w:left="5779" w:hanging="180"/>
      </w:pPr>
    </w:lvl>
  </w:abstractNum>
  <w:abstractNum w:abstractNumId="21">
    <w:nsid w:val="7D7B2CDA"/>
    <w:multiLevelType w:val="hybridMultilevel"/>
    <w:tmpl w:val="DC6A7430"/>
    <w:lvl w:ilvl="0" w:tplc="EDC4055C">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3"/>
  </w:num>
  <w:num w:numId="3">
    <w:abstractNumId w:val="2"/>
  </w:num>
  <w:num w:numId="4">
    <w:abstractNumId w:val="20"/>
  </w:num>
  <w:num w:numId="5">
    <w:abstractNumId w:val="4"/>
  </w:num>
  <w:num w:numId="6">
    <w:abstractNumId w:val="15"/>
  </w:num>
  <w:num w:numId="7">
    <w:abstractNumId w:val="6"/>
  </w:num>
  <w:num w:numId="8">
    <w:abstractNumId w:val="16"/>
  </w:num>
  <w:num w:numId="9">
    <w:abstractNumId w:val="21"/>
  </w:num>
  <w:num w:numId="10">
    <w:abstractNumId w:val="14"/>
  </w:num>
  <w:num w:numId="11">
    <w:abstractNumId w:val="7"/>
  </w:num>
  <w:num w:numId="12">
    <w:abstractNumId w:val="19"/>
  </w:num>
  <w:num w:numId="13">
    <w:abstractNumId w:val="10"/>
  </w:num>
  <w:num w:numId="14">
    <w:abstractNumId w:val="18"/>
  </w:num>
  <w:num w:numId="15">
    <w:abstractNumId w:val="12"/>
  </w:num>
  <w:num w:numId="16">
    <w:abstractNumId w:val="8"/>
  </w:num>
  <w:num w:numId="17">
    <w:abstractNumId w:val="1"/>
  </w:num>
  <w:num w:numId="18">
    <w:abstractNumId w:val="5"/>
  </w:num>
  <w:num w:numId="19">
    <w:abstractNumId w:val="0"/>
  </w:num>
  <w:num w:numId="20">
    <w:abstractNumId w:val="11"/>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B6180"/>
    <w:rsid w:val="00045217"/>
    <w:rsid w:val="0008317E"/>
    <w:rsid w:val="000A7878"/>
    <w:rsid w:val="001628BD"/>
    <w:rsid w:val="001B6180"/>
    <w:rsid w:val="002044A0"/>
    <w:rsid w:val="00264B0F"/>
    <w:rsid w:val="002D4718"/>
    <w:rsid w:val="003028B6"/>
    <w:rsid w:val="003C2026"/>
    <w:rsid w:val="003F5800"/>
    <w:rsid w:val="00422DF6"/>
    <w:rsid w:val="004E7DEE"/>
    <w:rsid w:val="005320CB"/>
    <w:rsid w:val="005B2754"/>
    <w:rsid w:val="005B3AE1"/>
    <w:rsid w:val="005F5B82"/>
    <w:rsid w:val="006215FD"/>
    <w:rsid w:val="00651DBB"/>
    <w:rsid w:val="00657505"/>
    <w:rsid w:val="007A54D3"/>
    <w:rsid w:val="00825FA1"/>
    <w:rsid w:val="00835D23"/>
    <w:rsid w:val="008723B8"/>
    <w:rsid w:val="00886BBF"/>
    <w:rsid w:val="008B5D23"/>
    <w:rsid w:val="008C74DD"/>
    <w:rsid w:val="008D6F2A"/>
    <w:rsid w:val="009151DA"/>
    <w:rsid w:val="00990B05"/>
    <w:rsid w:val="009C4C12"/>
    <w:rsid w:val="009F176B"/>
    <w:rsid w:val="00A60BEB"/>
    <w:rsid w:val="00AF5CDE"/>
    <w:rsid w:val="00B12CAE"/>
    <w:rsid w:val="00B53351"/>
    <w:rsid w:val="00B90441"/>
    <w:rsid w:val="00C37332"/>
    <w:rsid w:val="00C74150"/>
    <w:rsid w:val="00CB1233"/>
    <w:rsid w:val="00D10292"/>
    <w:rsid w:val="00D86D1D"/>
    <w:rsid w:val="00DC2A26"/>
    <w:rsid w:val="00E07F0E"/>
    <w:rsid w:val="00E15AEE"/>
    <w:rsid w:val="00E91DD0"/>
    <w:rsid w:val="00E9439B"/>
    <w:rsid w:val="00EE7A65"/>
    <w:rsid w:val="00EF1B0F"/>
    <w:rsid w:val="00F629CA"/>
    <w:rsid w:val="00FB1DEF"/>
    <w:rsid w:val="00FC40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180"/>
    <w:pPr>
      <w:ind w:left="720"/>
      <w:contextualSpacing/>
    </w:pPr>
  </w:style>
  <w:style w:type="paragraph" w:styleId="En-tte">
    <w:name w:val="header"/>
    <w:basedOn w:val="Normal"/>
    <w:link w:val="En-tteCar"/>
    <w:uiPriority w:val="99"/>
    <w:semiHidden/>
    <w:unhideWhenUsed/>
    <w:rsid w:val="00651DBB"/>
    <w:pPr>
      <w:tabs>
        <w:tab w:val="center" w:pos="4536"/>
        <w:tab w:val="right" w:pos="9072"/>
      </w:tabs>
      <w:spacing w:after="0"/>
    </w:pPr>
  </w:style>
  <w:style w:type="character" w:customStyle="1" w:styleId="En-tteCar">
    <w:name w:val="En-tête Car"/>
    <w:basedOn w:val="Policepardfaut"/>
    <w:link w:val="En-tte"/>
    <w:uiPriority w:val="99"/>
    <w:semiHidden/>
    <w:rsid w:val="00651DBB"/>
  </w:style>
  <w:style w:type="paragraph" w:styleId="Pieddepage">
    <w:name w:val="footer"/>
    <w:basedOn w:val="Normal"/>
    <w:link w:val="PieddepageCar"/>
    <w:uiPriority w:val="99"/>
    <w:unhideWhenUsed/>
    <w:rsid w:val="00651DBB"/>
    <w:pPr>
      <w:tabs>
        <w:tab w:val="center" w:pos="4536"/>
        <w:tab w:val="right" w:pos="9072"/>
      </w:tabs>
      <w:spacing w:after="0"/>
    </w:pPr>
  </w:style>
  <w:style w:type="character" w:customStyle="1" w:styleId="PieddepageCar">
    <w:name w:val="Pied de page Car"/>
    <w:basedOn w:val="Policepardfaut"/>
    <w:link w:val="Pieddepage"/>
    <w:uiPriority w:val="99"/>
    <w:rsid w:val="00651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0031-0463-4D9B-BAAD-12CB95D4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infoplus</dc:creator>
  <cp:keywords/>
  <dc:description/>
  <cp:lastModifiedBy>INFOPLUS</cp:lastModifiedBy>
  <cp:revision>7</cp:revision>
  <cp:lastPrinted>2014-02-04T20:27:00Z</cp:lastPrinted>
  <dcterms:created xsi:type="dcterms:W3CDTF">2014-02-04T20:00:00Z</dcterms:created>
  <dcterms:modified xsi:type="dcterms:W3CDTF">2014-02-04T20:33:00Z</dcterms:modified>
</cp:coreProperties>
</file>