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51" w:rsidRPr="00E66142" w:rsidRDefault="00E52251" w:rsidP="00E52251">
      <w:pPr>
        <w:bidi/>
        <w:jc w:val="center"/>
        <w:rPr>
          <w:rFonts w:ascii="Andalus" w:hAnsi="Andalus" w:cs="Andalus"/>
          <w:b/>
          <w:bCs/>
          <w:sz w:val="96"/>
          <w:szCs w:val="96"/>
          <w:rtl/>
        </w:rPr>
      </w:pPr>
      <w:r w:rsidRPr="00E66142">
        <w:rPr>
          <w:rFonts w:ascii="Andalus" w:hAnsi="Andalus" w:cs="Andalus" w:hint="cs"/>
          <w:b/>
          <w:bCs/>
          <w:sz w:val="96"/>
          <w:szCs w:val="96"/>
          <w:rtl/>
        </w:rPr>
        <w:t>إع</w:t>
      </w:r>
      <w:r w:rsidR="00E66142">
        <w:rPr>
          <w:rFonts w:ascii="Andalus" w:hAnsi="Andalus" w:cs="Andalus" w:hint="cs"/>
          <w:b/>
          <w:bCs/>
          <w:sz w:val="96"/>
          <w:szCs w:val="96"/>
          <w:rtl/>
        </w:rPr>
        <w:t>ــــــــــــ</w:t>
      </w:r>
      <w:r w:rsidRPr="00E66142">
        <w:rPr>
          <w:rFonts w:ascii="Andalus" w:hAnsi="Andalus" w:cs="Andalus" w:hint="cs"/>
          <w:b/>
          <w:bCs/>
          <w:sz w:val="96"/>
          <w:szCs w:val="96"/>
          <w:rtl/>
        </w:rPr>
        <w:t>لان  للطلب</w:t>
      </w:r>
      <w:r w:rsidR="00E66142">
        <w:rPr>
          <w:rFonts w:ascii="Andalus" w:hAnsi="Andalus" w:cs="Andalus" w:hint="cs"/>
          <w:b/>
          <w:bCs/>
          <w:sz w:val="96"/>
          <w:szCs w:val="96"/>
          <w:rtl/>
        </w:rPr>
        <w:t>ـــــــــــــ</w:t>
      </w:r>
      <w:r w:rsidRPr="00E66142">
        <w:rPr>
          <w:rFonts w:ascii="Andalus" w:hAnsi="Andalus" w:cs="Andalus" w:hint="cs"/>
          <w:b/>
          <w:bCs/>
          <w:sz w:val="96"/>
          <w:szCs w:val="96"/>
          <w:rtl/>
        </w:rPr>
        <w:t>ة</w:t>
      </w:r>
    </w:p>
    <w:p w:rsidR="00E52251" w:rsidRPr="00E52251" w:rsidRDefault="00E52251" w:rsidP="00E6614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5225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نعلم الطلبة أن رزنامة الامتحانات للسنة الجامعية 2016/2017 ستكون </w:t>
      </w:r>
      <w:r w:rsidR="00E6614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</w:t>
      </w:r>
      <w:r w:rsidRPr="00E5225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لتالي: </w:t>
      </w:r>
    </w:p>
    <w:tbl>
      <w:tblPr>
        <w:tblStyle w:val="Grilledutableau"/>
        <w:bidiVisual/>
        <w:tblW w:w="10773" w:type="dxa"/>
        <w:tblInd w:w="-460" w:type="dxa"/>
        <w:tblLook w:val="04A0"/>
      </w:tblPr>
      <w:tblGrid>
        <w:gridCol w:w="5103"/>
        <w:gridCol w:w="5670"/>
      </w:tblGrid>
      <w:tr w:rsidR="00E52251" w:rsidTr="00E66142">
        <w:trPr>
          <w:trHeight w:val="693"/>
        </w:trPr>
        <w:tc>
          <w:tcPr>
            <w:tcW w:w="5103" w:type="dxa"/>
            <w:shd w:val="clear" w:color="auto" w:fill="C4BC96" w:themeFill="background2" w:themeFillShade="BF"/>
          </w:tcPr>
          <w:p w:rsidR="00E52251" w:rsidRPr="00E52251" w:rsidRDefault="00E52251" w:rsidP="00E522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5225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الامتحانات</w:t>
            </w:r>
          </w:p>
        </w:tc>
        <w:tc>
          <w:tcPr>
            <w:tcW w:w="5670" w:type="dxa"/>
            <w:shd w:val="clear" w:color="auto" w:fill="C4BC96" w:themeFill="background2" w:themeFillShade="BF"/>
          </w:tcPr>
          <w:p w:rsidR="00E52251" w:rsidRPr="00E52251" w:rsidRDefault="00E52251" w:rsidP="00E522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5225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E52251" w:rsidTr="00E66142">
        <w:trPr>
          <w:trHeight w:val="907"/>
        </w:trPr>
        <w:tc>
          <w:tcPr>
            <w:tcW w:w="5103" w:type="dxa"/>
          </w:tcPr>
          <w:p w:rsidR="00E52251" w:rsidRP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امتحانات السداسي الأول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الدورة العادية</w:t>
            </w:r>
          </w:p>
        </w:tc>
        <w:tc>
          <w:tcPr>
            <w:tcW w:w="5670" w:type="dxa"/>
          </w:tcPr>
          <w:p w:rsidR="00E52251" w:rsidRP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من يوم الأحد 15 إلى الخميس 26 جانفي  2017 </w:t>
            </w:r>
          </w:p>
        </w:tc>
      </w:tr>
      <w:tr w:rsidR="00E52251" w:rsidTr="00E66142">
        <w:trPr>
          <w:trHeight w:val="907"/>
        </w:trPr>
        <w:tc>
          <w:tcPr>
            <w:tcW w:w="5103" w:type="dxa"/>
          </w:tcPr>
          <w:p w:rsidR="00E52251" w:rsidRP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انطلاق الدراسة للسداسي الثاني</w:t>
            </w:r>
          </w:p>
        </w:tc>
        <w:tc>
          <w:tcPr>
            <w:tcW w:w="5670" w:type="dxa"/>
          </w:tcPr>
          <w:p w:rsidR="00E52251" w:rsidRP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يوم الأحد 29 جانفي 2017</w:t>
            </w:r>
          </w:p>
        </w:tc>
      </w:tr>
      <w:tr w:rsidR="00E52251" w:rsidTr="00E66142">
        <w:trPr>
          <w:trHeight w:val="907"/>
        </w:trPr>
        <w:tc>
          <w:tcPr>
            <w:tcW w:w="5103" w:type="dxa"/>
          </w:tcPr>
          <w:p w:rsidR="00E52251" w:rsidRP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الامتحان الاستدراكي للسداسي </w:t>
            </w:r>
            <w:r w:rsidR="00E66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5670" w:type="dxa"/>
          </w:tcPr>
          <w:p w:rsidR="00E52251" w:rsidRPr="00E52251" w:rsidRDefault="00E52251" w:rsidP="00523D13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من يوم</w:t>
            </w:r>
            <w:r w:rsidR="00E66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السبت</w:t>
            </w:r>
            <w:r w:rsidR="00523D13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18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إلى</w:t>
            </w:r>
            <w:r w:rsidR="00E66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الخميس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23D13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23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مارس 2017</w:t>
            </w:r>
          </w:p>
        </w:tc>
      </w:tr>
      <w:tr w:rsidR="00E52251" w:rsidTr="00E66142">
        <w:trPr>
          <w:trHeight w:val="907"/>
        </w:trPr>
        <w:tc>
          <w:tcPr>
            <w:tcW w:w="5103" w:type="dxa"/>
          </w:tcPr>
          <w:p w:rsidR="00E52251" w:rsidRP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امتحانات السداسي الثاني الدورة العادية</w:t>
            </w:r>
          </w:p>
        </w:tc>
        <w:tc>
          <w:tcPr>
            <w:tcW w:w="5670" w:type="dxa"/>
          </w:tcPr>
          <w:p w:rsidR="00E52251" w:rsidRP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من يوم الأحد 14 إلى السبت 27 ماي 2017</w:t>
            </w:r>
          </w:p>
        </w:tc>
      </w:tr>
      <w:tr w:rsidR="00E52251" w:rsidTr="00E66142">
        <w:trPr>
          <w:trHeight w:val="907"/>
        </w:trPr>
        <w:tc>
          <w:tcPr>
            <w:tcW w:w="5103" w:type="dxa"/>
          </w:tcPr>
          <w:p w:rsidR="00E52251" w:rsidRP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الامتحان الاستدراكي للسداسي الثاني</w:t>
            </w:r>
          </w:p>
        </w:tc>
        <w:tc>
          <w:tcPr>
            <w:tcW w:w="5670" w:type="dxa"/>
          </w:tcPr>
          <w:p w:rsidR="00E52251" w:rsidRP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من يوم</w:t>
            </w:r>
            <w:r w:rsidR="00E66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السبت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03 إلى</w:t>
            </w:r>
            <w:r w:rsidR="00E66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الخميس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08 جوان 2017</w:t>
            </w:r>
          </w:p>
        </w:tc>
      </w:tr>
      <w:tr w:rsidR="00E52251" w:rsidTr="00E66142">
        <w:trPr>
          <w:trHeight w:val="907"/>
        </w:trPr>
        <w:tc>
          <w:tcPr>
            <w:tcW w:w="5103" w:type="dxa"/>
          </w:tcPr>
          <w:p w:rsid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مناقشة مذكرات الماستر </w:t>
            </w:r>
          </w:p>
        </w:tc>
        <w:tc>
          <w:tcPr>
            <w:tcW w:w="5670" w:type="dxa"/>
          </w:tcPr>
          <w:p w:rsidR="00E52251" w:rsidRDefault="00E66142" w:rsidP="00E66142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ابتداء </w:t>
            </w:r>
            <w:r w:rsidR="00E5225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من يوم 02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ماي</w:t>
            </w:r>
            <w:r w:rsidR="00E5225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2017</w:t>
            </w:r>
          </w:p>
        </w:tc>
      </w:tr>
      <w:tr w:rsidR="00E52251" w:rsidTr="00E66142">
        <w:trPr>
          <w:trHeight w:val="907"/>
        </w:trPr>
        <w:tc>
          <w:tcPr>
            <w:tcW w:w="5103" w:type="dxa"/>
          </w:tcPr>
          <w:p w:rsid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المداولات النهائية</w:t>
            </w:r>
          </w:p>
        </w:tc>
        <w:tc>
          <w:tcPr>
            <w:tcW w:w="5670" w:type="dxa"/>
          </w:tcPr>
          <w:p w:rsid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قبل 30 جوان 2017</w:t>
            </w:r>
          </w:p>
        </w:tc>
      </w:tr>
      <w:tr w:rsidR="00E52251" w:rsidTr="00E66142">
        <w:trPr>
          <w:trHeight w:val="907"/>
        </w:trPr>
        <w:tc>
          <w:tcPr>
            <w:tcW w:w="5103" w:type="dxa"/>
          </w:tcPr>
          <w:p w:rsid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عطلة الشتاء </w:t>
            </w:r>
          </w:p>
        </w:tc>
        <w:tc>
          <w:tcPr>
            <w:tcW w:w="5670" w:type="dxa"/>
          </w:tcPr>
          <w:p w:rsidR="00E52251" w:rsidRDefault="00E66142" w:rsidP="00E66142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E5225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15/12/2016 إلى 02/01/2017</w:t>
            </w:r>
          </w:p>
        </w:tc>
      </w:tr>
      <w:tr w:rsidR="00E52251" w:rsidTr="00E66142">
        <w:trPr>
          <w:trHeight w:val="907"/>
        </w:trPr>
        <w:tc>
          <w:tcPr>
            <w:tcW w:w="5103" w:type="dxa"/>
          </w:tcPr>
          <w:p w:rsid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عطلة الربيع</w:t>
            </w:r>
          </w:p>
        </w:tc>
        <w:tc>
          <w:tcPr>
            <w:tcW w:w="5670" w:type="dxa"/>
          </w:tcPr>
          <w:p w:rsidR="00E52251" w:rsidRDefault="00E52251" w:rsidP="00E52251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من 16</w:t>
            </w:r>
            <w:r w:rsidR="00E66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03/2017 إلى 02/04/2017</w:t>
            </w:r>
          </w:p>
        </w:tc>
      </w:tr>
    </w:tbl>
    <w:p w:rsidR="00196890" w:rsidRDefault="00196890" w:rsidP="00196890">
      <w:pPr>
        <w:bidi/>
        <w:jc w:val="center"/>
        <w:rPr>
          <w:b/>
          <w:bCs/>
          <w:sz w:val="28"/>
          <w:szCs w:val="28"/>
          <w:rtl/>
        </w:rPr>
      </w:pPr>
    </w:p>
    <w:sectPr w:rsidR="00196890" w:rsidSect="00E52251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2E" w:rsidRDefault="000E282E" w:rsidP="00E8057E">
      <w:pPr>
        <w:spacing w:after="0" w:line="240" w:lineRule="auto"/>
      </w:pPr>
      <w:r>
        <w:separator/>
      </w:r>
    </w:p>
  </w:endnote>
  <w:endnote w:type="continuationSeparator" w:id="1">
    <w:p w:rsidR="000E282E" w:rsidRDefault="000E282E" w:rsidP="00E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2E" w:rsidRDefault="000E282E" w:rsidP="00E8057E">
      <w:pPr>
        <w:spacing w:after="0" w:line="240" w:lineRule="auto"/>
      </w:pPr>
      <w:r>
        <w:separator/>
      </w:r>
    </w:p>
  </w:footnote>
  <w:footnote w:type="continuationSeparator" w:id="1">
    <w:p w:rsidR="000E282E" w:rsidRDefault="000E282E" w:rsidP="00E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7E" w:rsidRDefault="00E8057E" w:rsidP="003758BC">
    <w:pPr>
      <w:bidi/>
      <w:spacing w:after="0" w:line="240" w:lineRule="auto"/>
      <w:ind w:right="-426"/>
      <w:rPr>
        <w:rFonts w:cs="Traditional Arabic"/>
        <w:b/>
        <w:bCs/>
      </w:rPr>
    </w:pPr>
    <w:r>
      <w:rPr>
        <w:rFonts w:cs="Traditional Arabic" w:hint="cs"/>
        <w:b/>
        <w:bCs/>
        <w:noProof/>
        <w:sz w:val="32"/>
        <w:szCs w:val="32"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2566035</wp:posOffset>
          </wp:positionH>
          <wp:positionV relativeFrom="paragraph">
            <wp:posOffset>-59690</wp:posOffset>
          </wp:positionV>
          <wp:extent cx="1138555" cy="1181100"/>
          <wp:effectExtent l="19050" t="0" r="4445" b="0"/>
          <wp:wrapNone/>
          <wp:docPr id="4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 w:hint="cs"/>
        <w:b/>
        <w:bCs/>
        <w:sz w:val="32"/>
        <w:szCs w:val="32"/>
        <w:rtl/>
      </w:rPr>
      <w:t xml:space="preserve">جامعة  </w:t>
    </w:r>
    <w:r w:rsidR="006A5EC2">
      <w:rPr>
        <w:rFonts w:cs="Traditional Arabic" w:hint="cs"/>
        <w:b/>
        <w:bCs/>
        <w:sz w:val="32"/>
        <w:szCs w:val="32"/>
        <w:rtl/>
      </w:rPr>
      <w:t>لونيسي علي</w:t>
    </w:r>
    <w:r w:rsidR="00827D15">
      <w:rPr>
        <w:rFonts w:cs="Traditional Arabic" w:hint="cs"/>
        <w:b/>
        <w:bCs/>
        <w:sz w:val="32"/>
        <w:szCs w:val="32"/>
        <w:rtl/>
      </w:rPr>
      <w:t xml:space="preserve"> البليـدة 2</w:t>
    </w:r>
    <w:r w:rsidR="00827D15">
      <w:rPr>
        <w:rFonts w:cs="Traditional Arabic"/>
        <w:b/>
        <w:bCs/>
        <w:sz w:val="32"/>
        <w:szCs w:val="32"/>
      </w:rPr>
      <w:t xml:space="preserve"> </w:t>
    </w:r>
    <w:r w:rsidR="00827D15">
      <w:rPr>
        <w:rFonts w:cs="Traditional Arabic" w:hint="cs"/>
        <w:b/>
        <w:bCs/>
        <w:sz w:val="32"/>
        <w:szCs w:val="32"/>
        <w:rtl/>
      </w:rPr>
      <w:t xml:space="preserve"> بالعفرون</w:t>
    </w:r>
    <w:r>
      <w:rPr>
        <w:rFonts w:cs="Traditional Arabic" w:hint="cs"/>
        <w:b/>
        <w:bCs/>
        <w:sz w:val="36"/>
        <w:szCs w:val="36"/>
        <w:rtl/>
      </w:rPr>
      <w:t xml:space="preserve">    </w:t>
    </w:r>
    <w:r>
      <w:rPr>
        <w:rFonts w:cs="Traditional Arabic"/>
        <w:b/>
        <w:bCs/>
        <w:sz w:val="36"/>
        <w:szCs w:val="36"/>
      </w:rPr>
      <w:t xml:space="preserve">             </w:t>
    </w:r>
    <w:r>
      <w:rPr>
        <w:rFonts w:cs="Traditional Arabic" w:hint="cs"/>
        <w:b/>
        <w:bCs/>
        <w:sz w:val="36"/>
        <w:szCs w:val="36"/>
        <w:rtl/>
      </w:rPr>
      <w:t xml:space="preserve"> </w:t>
    </w:r>
    <w:r>
      <w:rPr>
        <w:rFonts w:cs="Traditional Arabic"/>
        <w:b/>
        <w:bCs/>
        <w:sz w:val="36"/>
        <w:szCs w:val="36"/>
      </w:rPr>
      <w:t xml:space="preserve">       </w:t>
    </w:r>
    <w:r>
      <w:rPr>
        <w:rFonts w:cs="Traditional Arabic" w:hint="cs"/>
        <w:b/>
        <w:bCs/>
        <w:sz w:val="36"/>
        <w:szCs w:val="36"/>
        <w:rtl/>
      </w:rPr>
      <w:t xml:space="preserve">  </w:t>
    </w:r>
    <w:r>
      <w:rPr>
        <w:rFonts w:cs="Traditional Arabic"/>
        <w:b/>
        <w:bCs/>
      </w:rPr>
      <w:t>Université</w:t>
    </w:r>
    <w:r w:rsidR="006A5EC2">
      <w:rPr>
        <w:rFonts w:cs="Traditional Arabic"/>
        <w:b/>
        <w:bCs/>
      </w:rPr>
      <w:t xml:space="preserve"> Lounici Ali </w:t>
    </w:r>
    <w:r w:rsidR="00827D15">
      <w:rPr>
        <w:rFonts w:cs="Traditional Arabic"/>
        <w:b/>
        <w:bCs/>
      </w:rPr>
      <w:t>-</w:t>
    </w:r>
    <w:r>
      <w:rPr>
        <w:rFonts w:cs="Traditional Arabic"/>
        <w:b/>
        <w:bCs/>
      </w:rPr>
      <w:t>Blida</w:t>
    </w:r>
    <w:r w:rsidR="00827D15">
      <w:rPr>
        <w:rFonts w:cs="Traditional Arabic"/>
        <w:b/>
        <w:bCs/>
      </w:rPr>
      <w:t xml:space="preserve"> 2 d’El-Affroune</w:t>
    </w:r>
    <w:r w:rsidR="00827D15">
      <w:rPr>
        <w:rFonts w:cs="Traditional Arabic" w:hint="cs"/>
        <w:b/>
        <w:bCs/>
        <w:rtl/>
      </w:rPr>
      <w:t xml:space="preserve"> </w:t>
    </w:r>
  </w:p>
  <w:p w:rsidR="00E8057E" w:rsidRDefault="00E8057E" w:rsidP="00827D15">
    <w:pPr>
      <w:bidi/>
      <w:spacing w:after="0" w:line="240" w:lineRule="auto"/>
      <w:rPr>
        <w:rFonts w:cs="Traditional Arabic"/>
        <w:b/>
        <w:bCs/>
      </w:rPr>
    </w:pPr>
    <w:r>
      <w:rPr>
        <w:rFonts w:cs="Traditional Arabic" w:hint="cs"/>
        <w:b/>
        <w:bCs/>
        <w:sz w:val="32"/>
        <w:szCs w:val="32"/>
        <w:rtl/>
      </w:rPr>
      <w:t>كلية العلوم</w:t>
    </w:r>
    <w:r>
      <w:rPr>
        <w:rFonts w:cs="Traditional Arabic" w:hint="cs"/>
        <w:b/>
        <w:bCs/>
        <w:sz w:val="32"/>
        <w:szCs w:val="32"/>
      </w:rPr>
      <w:t xml:space="preserve"> </w:t>
    </w:r>
    <w:r>
      <w:rPr>
        <w:rFonts w:cs="Traditional Arabic" w:hint="cs"/>
        <w:b/>
        <w:bCs/>
        <w:sz w:val="32"/>
        <w:szCs w:val="32"/>
        <w:rtl/>
      </w:rPr>
      <w:t>الإنسانية و الاجتماعية</w:t>
    </w:r>
    <w:r>
      <w:rPr>
        <w:rFonts w:cs="Traditional Arabic" w:hint="cs"/>
        <w:b/>
        <w:bCs/>
        <w:sz w:val="34"/>
        <w:szCs w:val="34"/>
        <w:rtl/>
      </w:rPr>
      <w:t xml:space="preserve">            </w:t>
    </w:r>
    <w:r>
      <w:rPr>
        <w:rFonts w:cs="Traditional Arabic"/>
        <w:b/>
        <w:bCs/>
        <w:sz w:val="34"/>
        <w:szCs w:val="34"/>
      </w:rPr>
      <w:t xml:space="preserve">             </w:t>
    </w:r>
    <w:r>
      <w:rPr>
        <w:rFonts w:cs="Traditional Arabic" w:hint="cs"/>
        <w:b/>
        <w:bCs/>
        <w:sz w:val="34"/>
        <w:szCs w:val="34"/>
        <w:rtl/>
      </w:rPr>
      <w:t xml:space="preserve">         </w:t>
    </w:r>
    <w:r>
      <w:rPr>
        <w:rFonts w:cs="Traditional Arabic" w:hint="cs"/>
        <w:b/>
        <w:bCs/>
        <w:sz w:val="34"/>
        <w:szCs w:val="34"/>
      </w:rPr>
      <w:t xml:space="preserve"> </w:t>
    </w:r>
    <w:r>
      <w:rPr>
        <w:rFonts w:cs="Traditional Arabic"/>
        <w:b/>
        <w:bCs/>
      </w:rPr>
      <w:t>Faculté des Scienc</w:t>
    </w:r>
    <w:r>
      <w:rPr>
        <w:rFonts w:cs="Traditional Arabic"/>
      </w:rPr>
      <w:t>es</w:t>
    </w:r>
    <w:r>
      <w:rPr>
        <w:rFonts w:cs="Traditional Arabic"/>
        <w:b/>
        <w:bCs/>
      </w:rPr>
      <w:t xml:space="preserve"> </w:t>
    </w:r>
    <w:r w:rsidR="00827D15">
      <w:rPr>
        <w:rFonts w:cs="Traditional Arabic"/>
        <w:b/>
        <w:bCs/>
      </w:rPr>
      <w:t>Hu</w:t>
    </w:r>
    <w:r w:rsidR="00827D15" w:rsidRPr="006E3BD2">
      <w:rPr>
        <w:rFonts w:cs="Traditional Arabic"/>
        <w:b/>
        <w:bCs/>
      </w:rPr>
      <w:t>main</w:t>
    </w:r>
    <w:r w:rsidR="00827D15">
      <w:rPr>
        <w:rFonts w:cs="Traditional Arabic"/>
        <w:b/>
        <w:bCs/>
      </w:rPr>
      <w:t>e</w:t>
    </w:r>
    <w:r w:rsidR="00827D15" w:rsidRPr="006E3BD2">
      <w:rPr>
        <w:rFonts w:cs="Traditional Arabic"/>
        <w:b/>
        <w:bCs/>
      </w:rPr>
      <w:t>s</w:t>
    </w:r>
    <w:r w:rsidRPr="006E3BD2">
      <w:rPr>
        <w:rFonts w:cs="Traditional Arabic"/>
        <w:b/>
        <w:bCs/>
      </w:rPr>
      <w:t xml:space="preserve"> et social</w:t>
    </w:r>
    <w:r w:rsidR="00827D15">
      <w:rPr>
        <w:rFonts w:cs="Traditional Arabic"/>
        <w:b/>
        <w:bCs/>
      </w:rPr>
      <w:t>es</w:t>
    </w:r>
    <w:r w:rsidRPr="006E3BD2">
      <w:rPr>
        <w:rFonts w:cs="Traditional Arabic"/>
        <w:b/>
        <w:bCs/>
      </w:rPr>
      <w:t xml:space="preserve"> </w:t>
    </w:r>
    <w:r>
      <w:rPr>
        <w:rFonts w:cs="Traditional Arabic" w:hint="cs"/>
        <w:b/>
        <w:bCs/>
        <w:rtl/>
      </w:rPr>
      <w:t xml:space="preserve"> </w:t>
    </w:r>
  </w:p>
  <w:p w:rsidR="00E8057E" w:rsidRDefault="00E8057E" w:rsidP="00E8057E">
    <w:pPr>
      <w:bidi/>
      <w:spacing w:after="0" w:line="240" w:lineRule="auto"/>
      <w:rPr>
        <w:rFonts w:cs="Traditional Arabic"/>
        <w:b/>
        <w:bCs/>
        <w:lang w:bidi="ar-DZ"/>
      </w:rPr>
    </w:pPr>
    <w:r>
      <w:rPr>
        <w:rFonts w:cs="Traditional Arabic" w:hint="cs"/>
        <w:b/>
        <w:bCs/>
        <w:sz w:val="32"/>
        <w:szCs w:val="32"/>
        <w:rtl/>
      </w:rPr>
      <w:t>نيابة العم</w:t>
    </w:r>
    <w:r>
      <w:rPr>
        <w:rFonts w:cs="Traditional Arabic" w:hint="cs"/>
        <w:b/>
        <w:bCs/>
        <w:sz w:val="32"/>
        <w:szCs w:val="32"/>
        <w:rtl/>
        <w:lang w:bidi="ar-DZ"/>
      </w:rPr>
      <w:t>ا</w:t>
    </w:r>
    <w:r>
      <w:rPr>
        <w:rFonts w:cs="Traditional Arabic" w:hint="cs"/>
        <w:b/>
        <w:bCs/>
        <w:sz w:val="32"/>
        <w:szCs w:val="32"/>
        <w:rtl/>
      </w:rPr>
      <w:t>د</w:t>
    </w:r>
    <w:r>
      <w:rPr>
        <w:rFonts w:cs="Traditional Arabic" w:hint="cs"/>
        <w:b/>
        <w:bCs/>
        <w:sz w:val="32"/>
        <w:szCs w:val="32"/>
        <w:rtl/>
        <w:lang w:bidi="ar-DZ"/>
      </w:rPr>
      <w:t xml:space="preserve">ة المكلفة بالدراسات                    </w:t>
    </w:r>
    <w:r>
      <w:rPr>
        <w:rFonts w:cs="Traditional Arabic"/>
        <w:b/>
        <w:bCs/>
        <w:sz w:val="32"/>
        <w:szCs w:val="32"/>
        <w:lang w:bidi="ar-DZ"/>
      </w:rPr>
      <w:t xml:space="preserve">              </w:t>
    </w:r>
    <w:r>
      <w:rPr>
        <w:rFonts w:cs="Traditional Arabic" w:hint="cs"/>
        <w:b/>
        <w:bCs/>
        <w:sz w:val="32"/>
        <w:szCs w:val="32"/>
        <w:rtl/>
        <w:lang w:bidi="ar-DZ"/>
      </w:rPr>
      <w:t xml:space="preserve">              </w:t>
    </w:r>
    <w:r w:rsidRPr="006E3BD2">
      <w:rPr>
        <w:rFonts w:cs="Traditional Arabic"/>
        <w:b/>
        <w:bCs/>
        <w:lang w:bidi="ar-DZ"/>
      </w:rPr>
      <w:t xml:space="preserve">Vice Doyen Chargé des Etudes et   </w:t>
    </w:r>
  </w:p>
  <w:p w:rsidR="00E8057E" w:rsidRDefault="00E8057E" w:rsidP="00187C82">
    <w:pPr>
      <w:pBdr>
        <w:bottom w:val="single" w:sz="4" w:space="1" w:color="auto"/>
      </w:pBdr>
      <w:bidi/>
      <w:spacing w:after="0" w:line="240" w:lineRule="auto"/>
      <w:rPr>
        <w:rFonts w:cs="Traditional Arabic"/>
        <w:b/>
        <w:bCs/>
        <w:lang w:bidi="ar-DZ"/>
      </w:rPr>
    </w:pPr>
    <w:r>
      <w:rPr>
        <w:rFonts w:cs="Traditional Arabic" w:hint="cs"/>
        <w:b/>
        <w:bCs/>
        <w:sz w:val="32"/>
        <w:szCs w:val="32"/>
        <w:rtl/>
        <w:lang w:bidi="ar-DZ"/>
      </w:rPr>
      <w:t xml:space="preserve">والمسائل المرتبطة </w:t>
    </w:r>
    <w:r w:rsidRPr="00187C82">
      <w:rPr>
        <w:rFonts w:cs="Traditional Arabic" w:hint="cs"/>
        <w:b/>
        <w:bCs/>
        <w:sz w:val="24"/>
        <w:szCs w:val="24"/>
        <w:rtl/>
        <w:lang w:bidi="ar-DZ"/>
      </w:rPr>
      <w:t>بالطلبة</w:t>
    </w:r>
    <w:r w:rsidR="00187C82" w:rsidRPr="00187C82">
      <w:rPr>
        <w:rFonts w:cs="Traditional Arabic"/>
        <w:b/>
        <w:bCs/>
        <w:sz w:val="24"/>
        <w:szCs w:val="24"/>
        <w:lang w:bidi="ar-DZ"/>
      </w:rPr>
      <w:t>DES</w:t>
    </w:r>
    <w:r w:rsidRPr="00187C82">
      <w:rPr>
        <w:rFonts w:cs="Traditional Arabic"/>
        <w:b/>
        <w:bCs/>
        <w:sz w:val="24"/>
        <w:szCs w:val="24"/>
        <w:lang w:bidi="ar-DZ"/>
      </w:rPr>
      <w:t xml:space="preserve"> </w:t>
    </w:r>
    <w:r w:rsidR="00187C82" w:rsidRPr="00187C82">
      <w:rPr>
        <w:rFonts w:cs="Traditional Arabic"/>
        <w:b/>
        <w:bCs/>
        <w:sz w:val="24"/>
        <w:szCs w:val="24"/>
        <w:lang w:bidi="ar-DZ"/>
      </w:rPr>
      <w:t>AFFAIRES</w:t>
    </w:r>
    <w:r w:rsidR="00187C82">
      <w:rPr>
        <w:rFonts w:cs="Traditional Arabic"/>
        <w:b/>
        <w:bCs/>
        <w:lang w:bidi="ar-DZ"/>
      </w:rPr>
      <w:t xml:space="preserve"> </w:t>
    </w:r>
    <w:r w:rsidRPr="006E3BD2">
      <w:rPr>
        <w:rFonts w:cs="Traditional Arabic"/>
        <w:b/>
        <w:bCs/>
        <w:lang w:bidi="ar-DZ"/>
      </w:rPr>
      <w:t xml:space="preserve"> lié</w:t>
    </w:r>
    <w:r w:rsidRPr="00DD3DF7">
      <w:rPr>
        <w:rFonts w:cs="Traditional Arabic"/>
        <w:b/>
        <w:bCs/>
        <w:lang w:bidi="ar-DZ"/>
      </w:rPr>
      <w:t>e</w:t>
    </w:r>
    <w:r w:rsidRPr="006E3BD2">
      <w:rPr>
        <w:rFonts w:cs="Traditional Arabic"/>
        <w:b/>
        <w:bCs/>
        <w:lang w:bidi="ar-DZ"/>
      </w:rPr>
      <w:t>s aux étudiants</w:t>
    </w:r>
    <w:r>
      <w:rPr>
        <w:rFonts w:cs="Traditional Arabic"/>
        <w:b/>
        <w:bCs/>
        <w:lang w:bidi="ar-DZ"/>
      </w:rPr>
      <w:t xml:space="preserve">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2F5E"/>
    <w:multiLevelType w:val="hybridMultilevel"/>
    <w:tmpl w:val="B7F830F6"/>
    <w:lvl w:ilvl="0" w:tplc="FEA0E8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26423"/>
    <w:multiLevelType w:val="hybridMultilevel"/>
    <w:tmpl w:val="4D644B54"/>
    <w:lvl w:ilvl="0" w:tplc="F7E6F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566CC"/>
    <w:multiLevelType w:val="hybridMultilevel"/>
    <w:tmpl w:val="560472B2"/>
    <w:lvl w:ilvl="0" w:tplc="CE82FC9A">
      <w:numFmt w:val="bullet"/>
      <w:lvlText w:val="-"/>
      <w:lvlJc w:val="left"/>
      <w:pPr>
        <w:ind w:left="45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3">
    <w:nsid w:val="507B5656"/>
    <w:multiLevelType w:val="hybridMultilevel"/>
    <w:tmpl w:val="7834F9B6"/>
    <w:lvl w:ilvl="0" w:tplc="B90A281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2D102A1"/>
    <w:multiLevelType w:val="hybridMultilevel"/>
    <w:tmpl w:val="ED321D24"/>
    <w:lvl w:ilvl="0" w:tplc="5BB482B6">
      <w:numFmt w:val="bullet"/>
      <w:lvlText w:val="-"/>
      <w:lvlJc w:val="left"/>
      <w:pPr>
        <w:ind w:left="59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9EC"/>
    <w:rsid w:val="00024526"/>
    <w:rsid w:val="00047F5B"/>
    <w:rsid w:val="0006093E"/>
    <w:rsid w:val="00082C40"/>
    <w:rsid w:val="00094E49"/>
    <w:rsid w:val="000D1F6F"/>
    <w:rsid w:val="000E282E"/>
    <w:rsid w:val="000E2E28"/>
    <w:rsid w:val="000E4756"/>
    <w:rsid w:val="000E536E"/>
    <w:rsid w:val="00101D14"/>
    <w:rsid w:val="001671BC"/>
    <w:rsid w:val="001819F7"/>
    <w:rsid w:val="00187C82"/>
    <w:rsid w:val="00196890"/>
    <w:rsid w:val="001E6D65"/>
    <w:rsid w:val="002030E8"/>
    <w:rsid w:val="00212432"/>
    <w:rsid w:val="002150C8"/>
    <w:rsid w:val="00267DD5"/>
    <w:rsid w:val="00284169"/>
    <w:rsid w:val="002A156F"/>
    <w:rsid w:val="002B2B6E"/>
    <w:rsid w:val="002E4872"/>
    <w:rsid w:val="002F31E1"/>
    <w:rsid w:val="00325888"/>
    <w:rsid w:val="00346068"/>
    <w:rsid w:val="003758BC"/>
    <w:rsid w:val="00391969"/>
    <w:rsid w:val="00392519"/>
    <w:rsid w:val="003A22BB"/>
    <w:rsid w:val="003D461C"/>
    <w:rsid w:val="003D51D6"/>
    <w:rsid w:val="003E2AC2"/>
    <w:rsid w:val="00407D07"/>
    <w:rsid w:val="0041154B"/>
    <w:rsid w:val="00426D3F"/>
    <w:rsid w:val="0048028D"/>
    <w:rsid w:val="00523D13"/>
    <w:rsid w:val="00541167"/>
    <w:rsid w:val="005455FB"/>
    <w:rsid w:val="005838F1"/>
    <w:rsid w:val="005B3FA8"/>
    <w:rsid w:val="005D2C1A"/>
    <w:rsid w:val="005E7152"/>
    <w:rsid w:val="00615DE4"/>
    <w:rsid w:val="0062495C"/>
    <w:rsid w:val="006301F9"/>
    <w:rsid w:val="00663FFD"/>
    <w:rsid w:val="00673BF4"/>
    <w:rsid w:val="00693E41"/>
    <w:rsid w:val="006A5EC2"/>
    <w:rsid w:val="006E13C4"/>
    <w:rsid w:val="006F1BD8"/>
    <w:rsid w:val="006F346E"/>
    <w:rsid w:val="006F5AB2"/>
    <w:rsid w:val="006F7AA2"/>
    <w:rsid w:val="00732927"/>
    <w:rsid w:val="00740BFB"/>
    <w:rsid w:val="007621A1"/>
    <w:rsid w:val="00765B30"/>
    <w:rsid w:val="007B4D18"/>
    <w:rsid w:val="007E365C"/>
    <w:rsid w:val="007E3FCC"/>
    <w:rsid w:val="0081757A"/>
    <w:rsid w:val="008208ED"/>
    <w:rsid w:val="00827D08"/>
    <w:rsid w:val="00827D15"/>
    <w:rsid w:val="00857257"/>
    <w:rsid w:val="008729B6"/>
    <w:rsid w:val="008C07F1"/>
    <w:rsid w:val="008F0743"/>
    <w:rsid w:val="009006F5"/>
    <w:rsid w:val="00945328"/>
    <w:rsid w:val="0094653F"/>
    <w:rsid w:val="009526E6"/>
    <w:rsid w:val="00997770"/>
    <w:rsid w:val="009B0DD2"/>
    <w:rsid w:val="009D40F5"/>
    <w:rsid w:val="009F7B98"/>
    <w:rsid w:val="00A12BD5"/>
    <w:rsid w:val="00A406E5"/>
    <w:rsid w:val="00A742FB"/>
    <w:rsid w:val="00A7473C"/>
    <w:rsid w:val="00A86C5E"/>
    <w:rsid w:val="00A91976"/>
    <w:rsid w:val="00A97BF0"/>
    <w:rsid w:val="00AB0007"/>
    <w:rsid w:val="00AD6840"/>
    <w:rsid w:val="00AE6882"/>
    <w:rsid w:val="00B05976"/>
    <w:rsid w:val="00B06CE3"/>
    <w:rsid w:val="00B17041"/>
    <w:rsid w:val="00B24296"/>
    <w:rsid w:val="00B24A52"/>
    <w:rsid w:val="00B34248"/>
    <w:rsid w:val="00B50587"/>
    <w:rsid w:val="00B857FC"/>
    <w:rsid w:val="00B96E5E"/>
    <w:rsid w:val="00BD12DA"/>
    <w:rsid w:val="00BF0BAB"/>
    <w:rsid w:val="00BF4A7C"/>
    <w:rsid w:val="00C50882"/>
    <w:rsid w:val="00C5263F"/>
    <w:rsid w:val="00C52E19"/>
    <w:rsid w:val="00C70C28"/>
    <w:rsid w:val="00CC0BE4"/>
    <w:rsid w:val="00CC6283"/>
    <w:rsid w:val="00CD64F3"/>
    <w:rsid w:val="00CE1899"/>
    <w:rsid w:val="00CF7170"/>
    <w:rsid w:val="00D06A9F"/>
    <w:rsid w:val="00D14959"/>
    <w:rsid w:val="00D34688"/>
    <w:rsid w:val="00D43099"/>
    <w:rsid w:val="00D4466E"/>
    <w:rsid w:val="00DA282A"/>
    <w:rsid w:val="00DC60A7"/>
    <w:rsid w:val="00E30D24"/>
    <w:rsid w:val="00E52251"/>
    <w:rsid w:val="00E55A02"/>
    <w:rsid w:val="00E66142"/>
    <w:rsid w:val="00E75A7A"/>
    <w:rsid w:val="00E8057E"/>
    <w:rsid w:val="00E96A34"/>
    <w:rsid w:val="00EC2D0F"/>
    <w:rsid w:val="00EC517F"/>
    <w:rsid w:val="00ED4890"/>
    <w:rsid w:val="00F04F7C"/>
    <w:rsid w:val="00F05CD9"/>
    <w:rsid w:val="00F30C61"/>
    <w:rsid w:val="00F45F27"/>
    <w:rsid w:val="00F51A1C"/>
    <w:rsid w:val="00FA59D3"/>
    <w:rsid w:val="00FB0331"/>
    <w:rsid w:val="00FB09EC"/>
    <w:rsid w:val="00F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9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8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057E"/>
  </w:style>
  <w:style w:type="paragraph" w:styleId="Pieddepage">
    <w:name w:val="footer"/>
    <w:basedOn w:val="Normal"/>
    <w:link w:val="PieddepageCar"/>
    <w:uiPriority w:val="99"/>
    <w:semiHidden/>
    <w:unhideWhenUsed/>
    <w:rsid w:val="00E8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057E"/>
  </w:style>
  <w:style w:type="table" w:styleId="Grilledutableau">
    <w:name w:val="Table Grid"/>
    <w:basedOn w:val="TableauNormal"/>
    <w:uiPriority w:val="59"/>
    <w:rsid w:val="000D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52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4967-9223-459A-AF64-543A87C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3</cp:revision>
  <cp:lastPrinted>2016-12-11T13:20:00Z</cp:lastPrinted>
  <dcterms:created xsi:type="dcterms:W3CDTF">2016-12-13T09:39:00Z</dcterms:created>
  <dcterms:modified xsi:type="dcterms:W3CDTF">2016-12-14T08:28:00Z</dcterms:modified>
</cp:coreProperties>
</file>